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8ED" w:rsidRPr="008208ED" w:rsidRDefault="008208ED" w:rsidP="008208ED">
      <w:pPr>
        <w:spacing w:after="0" w:line="240" w:lineRule="auto"/>
        <w:ind w:left="720" w:hanging="720"/>
        <w:jc w:val="center"/>
        <w:rPr>
          <w:rFonts w:ascii="Times New Roman" w:eastAsia="Times New Roman" w:hAnsi="Times New Roman" w:cs="Times New Roman"/>
          <w:sz w:val="24"/>
          <w:szCs w:val="24"/>
          <w:u w:val="single"/>
        </w:rPr>
      </w:pPr>
      <w:r w:rsidRPr="008208ED">
        <w:rPr>
          <w:rFonts w:ascii="Times New Roman" w:eastAsia="Times New Roman" w:hAnsi="Times New Roman" w:cs="Times New Roman"/>
          <w:sz w:val="24"/>
          <w:szCs w:val="24"/>
          <w:u w:val="single"/>
        </w:rPr>
        <w:t>Bibliography &amp; Annotations</w:t>
      </w:r>
    </w:p>
    <w:p w:rsidR="008208ED" w:rsidRDefault="008208ED" w:rsidP="008208ED">
      <w:pPr>
        <w:spacing w:after="0" w:line="240" w:lineRule="auto"/>
        <w:ind w:left="720" w:hanging="720"/>
        <w:jc w:val="center"/>
        <w:rPr>
          <w:rFonts w:ascii="Times New Roman" w:eastAsia="Times New Roman" w:hAnsi="Times New Roman" w:cs="Times New Roman"/>
          <w:sz w:val="24"/>
          <w:szCs w:val="24"/>
        </w:rPr>
      </w:pPr>
    </w:p>
    <w:p w:rsidR="0052005E" w:rsidRDefault="0052005E" w:rsidP="008208ED">
      <w:pPr>
        <w:spacing w:after="0" w:line="240" w:lineRule="auto"/>
        <w:ind w:left="720" w:hanging="720"/>
        <w:rPr>
          <w:rFonts w:ascii="Times New Roman" w:eastAsia="Times New Roman" w:hAnsi="Times New Roman" w:cs="Times New Roman"/>
          <w:sz w:val="24"/>
          <w:szCs w:val="24"/>
        </w:rPr>
      </w:pPr>
      <w:r w:rsidRPr="00902BC3">
        <w:rPr>
          <w:rFonts w:ascii="Times New Roman" w:eastAsia="Times New Roman" w:hAnsi="Times New Roman" w:cs="Times New Roman"/>
          <w:sz w:val="24"/>
          <w:szCs w:val="24"/>
        </w:rPr>
        <w:t xml:space="preserve">Aiken, Charles S. “Faulkner’s Yoknapatawpha County: A Place in the American South.” </w:t>
      </w:r>
      <w:r w:rsidRPr="00902BC3">
        <w:rPr>
          <w:rFonts w:ascii="Times New Roman" w:eastAsia="Times New Roman" w:hAnsi="Times New Roman" w:cs="Times New Roman"/>
          <w:i/>
          <w:iCs/>
          <w:sz w:val="24"/>
          <w:szCs w:val="24"/>
        </w:rPr>
        <w:t>Geographical Review</w:t>
      </w:r>
      <w:r w:rsidRPr="00B47D6A">
        <w:rPr>
          <w:rFonts w:ascii="Times New Roman" w:eastAsia="Times New Roman" w:hAnsi="Times New Roman" w:cs="Times New Roman"/>
          <w:sz w:val="24"/>
          <w:szCs w:val="24"/>
        </w:rPr>
        <w:t xml:space="preserve"> 69.3 (1979): 331-348. </w:t>
      </w:r>
      <w:proofErr w:type="gramStart"/>
      <w:r w:rsidRPr="00902BC3">
        <w:rPr>
          <w:rFonts w:ascii="Times New Roman" w:eastAsia="Times New Roman" w:hAnsi="Times New Roman" w:cs="Times New Roman"/>
          <w:sz w:val="24"/>
          <w:szCs w:val="24"/>
        </w:rPr>
        <w:t>Web.</w:t>
      </w:r>
      <w:proofErr w:type="gramEnd"/>
    </w:p>
    <w:p w:rsidR="0085213B" w:rsidRPr="0085213B" w:rsidRDefault="009650C6" w:rsidP="005200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w:t>
      </w:r>
      <w:r w:rsidR="0085213B" w:rsidRPr="0085213B">
        <w:rPr>
          <w:rFonts w:ascii="Times New Roman" w:eastAsia="Times New Roman" w:hAnsi="Times New Roman" w:cs="Times New Roman"/>
          <w:sz w:val="24"/>
          <w:szCs w:val="24"/>
          <w:u w:val="single"/>
        </w:rPr>
        <w:t>Abstract</w:t>
      </w:r>
      <w:r w:rsidR="0085213B">
        <w:rPr>
          <w:rFonts w:ascii="Times New Roman" w:eastAsia="Times New Roman" w:hAnsi="Times New Roman" w:cs="Times New Roman"/>
          <w:sz w:val="24"/>
          <w:szCs w:val="24"/>
          <w:u w:val="single"/>
        </w:rPr>
        <w:t xml:space="preserve">: </w:t>
      </w:r>
      <w:r w:rsidR="0085213B">
        <w:rPr>
          <w:rFonts w:ascii="Times New Roman" w:eastAsia="Times New Roman" w:hAnsi="Times New Roman" w:cs="Times New Roman"/>
          <w:sz w:val="24"/>
          <w:szCs w:val="24"/>
        </w:rPr>
        <w:t>Charles Aiken locates William Faulkner’s Yoknapatawpha County within the</w:t>
      </w:r>
      <w:r w:rsidR="00584D7A">
        <w:rPr>
          <w:rFonts w:ascii="Times New Roman" w:eastAsia="Times New Roman" w:hAnsi="Times New Roman" w:cs="Times New Roman"/>
          <w:sz w:val="24"/>
          <w:szCs w:val="24"/>
        </w:rPr>
        <w:t xml:space="preserve"> American</w:t>
      </w:r>
      <w:r w:rsidR="0085213B">
        <w:rPr>
          <w:rFonts w:ascii="Times New Roman" w:eastAsia="Times New Roman" w:hAnsi="Times New Roman" w:cs="Times New Roman"/>
          <w:sz w:val="24"/>
          <w:szCs w:val="24"/>
        </w:rPr>
        <w:t xml:space="preserve"> So</w:t>
      </w:r>
      <w:r w:rsidR="00054E88">
        <w:rPr>
          <w:rFonts w:ascii="Times New Roman" w:eastAsia="Times New Roman" w:hAnsi="Times New Roman" w:cs="Times New Roman"/>
          <w:sz w:val="24"/>
          <w:szCs w:val="24"/>
        </w:rPr>
        <w:t>uth in regards to</w:t>
      </w:r>
      <w:r w:rsidR="00584D7A">
        <w:rPr>
          <w:rFonts w:ascii="Times New Roman" w:eastAsia="Times New Roman" w:hAnsi="Times New Roman" w:cs="Times New Roman"/>
          <w:sz w:val="24"/>
          <w:szCs w:val="24"/>
        </w:rPr>
        <w:t xml:space="preserve"> the categories of</w:t>
      </w:r>
      <w:r w:rsidR="00054E88">
        <w:rPr>
          <w:rFonts w:ascii="Times New Roman" w:eastAsia="Times New Roman" w:hAnsi="Times New Roman" w:cs="Times New Roman"/>
          <w:sz w:val="24"/>
          <w:szCs w:val="24"/>
        </w:rPr>
        <w:t xml:space="preserve"> Upland versus</w:t>
      </w:r>
      <w:r w:rsidR="0085213B">
        <w:rPr>
          <w:rFonts w:ascii="Times New Roman" w:eastAsia="Times New Roman" w:hAnsi="Times New Roman" w:cs="Times New Roman"/>
          <w:sz w:val="24"/>
          <w:szCs w:val="24"/>
        </w:rPr>
        <w:t xml:space="preserve"> Lowland</w:t>
      </w:r>
      <w:r w:rsidR="00054E88">
        <w:rPr>
          <w:rFonts w:ascii="Times New Roman" w:eastAsia="Times New Roman" w:hAnsi="Times New Roman" w:cs="Times New Roman"/>
          <w:sz w:val="24"/>
          <w:szCs w:val="24"/>
        </w:rPr>
        <w:t xml:space="preserve"> and </w:t>
      </w:r>
      <w:r w:rsidR="0085213B">
        <w:rPr>
          <w:rFonts w:ascii="Times New Roman" w:eastAsia="Times New Roman" w:hAnsi="Times New Roman" w:cs="Times New Roman"/>
          <w:sz w:val="24"/>
          <w:szCs w:val="24"/>
        </w:rPr>
        <w:t xml:space="preserve">urban </w:t>
      </w:r>
      <w:r w:rsidR="00054E88">
        <w:rPr>
          <w:rFonts w:ascii="Times New Roman" w:eastAsia="Times New Roman" w:hAnsi="Times New Roman" w:cs="Times New Roman"/>
          <w:sz w:val="24"/>
          <w:szCs w:val="24"/>
        </w:rPr>
        <w:t>versus</w:t>
      </w:r>
      <w:r w:rsidR="0085213B">
        <w:rPr>
          <w:rFonts w:ascii="Times New Roman" w:eastAsia="Times New Roman" w:hAnsi="Times New Roman" w:cs="Times New Roman"/>
          <w:sz w:val="24"/>
          <w:szCs w:val="24"/>
        </w:rPr>
        <w:t xml:space="preserve"> rural</w:t>
      </w:r>
      <w:r w:rsidR="001F735C">
        <w:rPr>
          <w:rFonts w:ascii="Times New Roman" w:eastAsia="Times New Roman" w:hAnsi="Times New Roman" w:cs="Times New Roman"/>
          <w:sz w:val="24"/>
          <w:szCs w:val="24"/>
        </w:rPr>
        <w:t>.</w:t>
      </w:r>
      <w:r w:rsidR="0085213B">
        <w:rPr>
          <w:rFonts w:ascii="Times New Roman" w:eastAsia="Times New Roman" w:hAnsi="Times New Roman" w:cs="Times New Roman"/>
          <w:sz w:val="24"/>
          <w:szCs w:val="24"/>
        </w:rPr>
        <w:t xml:space="preserve"> Aiken opposes the notion that Yoknapatawpha is a microcosm of the entire South and instead argues that </w:t>
      </w:r>
      <w:r w:rsidR="00584D7A">
        <w:rPr>
          <w:rFonts w:ascii="Times New Roman" w:eastAsia="Times New Roman" w:hAnsi="Times New Roman" w:cs="Times New Roman"/>
          <w:sz w:val="24"/>
          <w:szCs w:val="24"/>
        </w:rPr>
        <w:t>it</w:t>
      </w:r>
      <w:r w:rsidR="0085213B">
        <w:rPr>
          <w:rFonts w:ascii="Times New Roman" w:eastAsia="Times New Roman" w:hAnsi="Times New Roman" w:cs="Times New Roman"/>
          <w:sz w:val="24"/>
          <w:szCs w:val="24"/>
        </w:rPr>
        <w:t xml:space="preserve"> is located specifically in the Lowland South like Faulkner’s own Lafayette County. With Yoknapatawpha located geographically and culturally, Aiken traces the distinguishing geographic and cultural markers of the different settings throughout Faulkner’s works. Analyzing works such as “The Bear” </w:t>
      </w:r>
      <w:r w:rsidR="001F735C">
        <w:rPr>
          <w:rFonts w:ascii="Times New Roman" w:eastAsia="Times New Roman" w:hAnsi="Times New Roman" w:cs="Times New Roman"/>
          <w:sz w:val="24"/>
          <w:szCs w:val="24"/>
        </w:rPr>
        <w:t xml:space="preserve">and </w:t>
      </w:r>
      <w:r w:rsidR="0085213B">
        <w:rPr>
          <w:rFonts w:ascii="Times New Roman" w:eastAsia="Times New Roman" w:hAnsi="Times New Roman" w:cs="Times New Roman"/>
          <w:i/>
          <w:sz w:val="24"/>
          <w:szCs w:val="24"/>
        </w:rPr>
        <w:t>Absalom, Absalom</w:t>
      </w:r>
      <w:proofErr w:type="gramStart"/>
      <w:r w:rsidR="0085213B">
        <w:rPr>
          <w:rFonts w:ascii="Times New Roman" w:eastAsia="Times New Roman" w:hAnsi="Times New Roman" w:cs="Times New Roman"/>
          <w:i/>
          <w:sz w:val="24"/>
          <w:szCs w:val="24"/>
        </w:rPr>
        <w:t>!,</w:t>
      </w:r>
      <w:proofErr w:type="gramEnd"/>
      <w:r w:rsidR="0085213B">
        <w:rPr>
          <w:rFonts w:ascii="Times New Roman" w:eastAsia="Times New Roman" w:hAnsi="Times New Roman" w:cs="Times New Roman"/>
          <w:i/>
          <w:sz w:val="24"/>
          <w:szCs w:val="24"/>
        </w:rPr>
        <w:t xml:space="preserve"> </w:t>
      </w:r>
      <w:r w:rsidR="001F735C">
        <w:rPr>
          <w:rFonts w:ascii="Times New Roman" w:eastAsia="Times New Roman" w:hAnsi="Times New Roman" w:cs="Times New Roman"/>
          <w:sz w:val="24"/>
          <w:szCs w:val="24"/>
        </w:rPr>
        <w:t xml:space="preserve">Aiken explores how Faulkner </w:t>
      </w:r>
      <w:r w:rsidR="0085213B">
        <w:rPr>
          <w:rFonts w:ascii="Times New Roman" w:eastAsia="Times New Roman" w:hAnsi="Times New Roman" w:cs="Times New Roman"/>
          <w:sz w:val="24"/>
          <w:szCs w:val="24"/>
        </w:rPr>
        <w:t xml:space="preserve">contrasts </w:t>
      </w:r>
      <w:proofErr w:type="spellStart"/>
      <w:r w:rsidR="0085213B">
        <w:rPr>
          <w:rFonts w:ascii="Times New Roman" w:eastAsia="Times New Roman" w:hAnsi="Times New Roman" w:cs="Times New Roman"/>
          <w:sz w:val="24"/>
          <w:szCs w:val="24"/>
        </w:rPr>
        <w:t>subregions</w:t>
      </w:r>
      <w:proofErr w:type="spellEnd"/>
      <w:r w:rsidR="0085213B">
        <w:rPr>
          <w:rFonts w:ascii="Times New Roman" w:eastAsia="Times New Roman" w:hAnsi="Times New Roman" w:cs="Times New Roman"/>
          <w:sz w:val="24"/>
          <w:szCs w:val="24"/>
        </w:rPr>
        <w:t xml:space="preserve"> of the South within his fictional landscape.</w:t>
      </w:r>
      <w:r w:rsidR="00C05828">
        <w:rPr>
          <w:rFonts w:ascii="Times New Roman" w:eastAsia="Times New Roman" w:hAnsi="Times New Roman" w:cs="Times New Roman"/>
          <w:sz w:val="24"/>
          <w:szCs w:val="24"/>
        </w:rPr>
        <w:t xml:space="preserve"> </w:t>
      </w:r>
      <w:r w:rsidR="00584D7A">
        <w:rPr>
          <w:rFonts w:ascii="Times New Roman" w:eastAsia="Times New Roman" w:hAnsi="Times New Roman" w:cs="Times New Roman"/>
          <w:sz w:val="24"/>
          <w:szCs w:val="24"/>
        </w:rPr>
        <w:t>Regarding</w:t>
      </w:r>
      <w:r w:rsidR="00C05828">
        <w:rPr>
          <w:rFonts w:ascii="Times New Roman" w:eastAsia="Times New Roman" w:hAnsi="Times New Roman" w:cs="Times New Roman"/>
          <w:sz w:val="24"/>
          <w:szCs w:val="24"/>
        </w:rPr>
        <w:t xml:space="preserve"> to the urban-rural dichotomy</w:t>
      </w:r>
      <w:r w:rsidR="001F735C">
        <w:rPr>
          <w:rFonts w:ascii="Times New Roman" w:eastAsia="Times New Roman" w:hAnsi="Times New Roman" w:cs="Times New Roman"/>
          <w:sz w:val="24"/>
          <w:szCs w:val="24"/>
        </w:rPr>
        <w:t xml:space="preserve">, </w:t>
      </w:r>
      <w:r w:rsidR="00C05828">
        <w:rPr>
          <w:rFonts w:ascii="Times New Roman" w:eastAsia="Times New Roman" w:hAnsi="Times New Roman" w:cs="Times New Roman"/>
          <w:sz w:val="24"/>
          <w:szCs w:val="24"/>
        </w:rPr>
        <w:t xml:space="preserve">Aiken </w:t>
      </w:r>
      <w:r w:rsidR="00054E88">
        <w:rPr>
          <w:rFonts w:ascii="Times New Roman" w:eastAsia="Times New Roman" w:hAnsi="Times New Roman" w:cs="Times New Roman"/>
          <w:sz w:val="24"/>
          <w:szCs w:val="24"/>
        </w:rPr>
        <w:t xml:space="preserve">describes Faulkner’s works along a continuum from urban to rural </w:t>
      </w:r>
      <w:r w:rsidR="001F735C">
        <w:rPr>
          <w:rFonts w:ascii="Times New Roman" w:eastAsia="Times New Roman" w:hAnsi="Times New Roman" w:cs="Times New Roman"/>
          <w:sz w:val="24"/>
          <w:szCs w:val="24"/>
        </w:rPr>
        <w:t>that shifts in relation to the</w:t>
      </w:r>
      <w:r w:rsidR="00054E88">
        <w:rPr>
          <w:rFonts w:ascii="Times New Roman" w:eastAsia="Times New Roman" w:hAnsi="Times New Roman" w:cs="Times New Roman"/>
          <w:sz w:val="24"/>
          <w:szCs w:val="24"/>
        </w:rPr>
        <w:t xml:space="preserve"> narrative perspective</w:t>
      </w:r>
      <w:r w:rsidR="001F735C">
        <w:rPr>
          <w:rFonts w:ascii="Times New Roman" w:eastAsia="Times New Roman" w:hAnsi="Times New Roman" w:cs="Times New Roman"/>
          <w:sz w:val="24"/>
          <w:szCs w:val="24"/>
        </w:rPr>
        <w:t xml:space="preserve"> of characters</w:t>
      </w:r>
      <w:r w:rsidR="00054E88">
        <w:rPr>
          <w:rFonts w:ascii="Times New Roman" w:eastAsia="Times New Roman" w:hAnsi="Times New Roman" w:cs="Times New Roman"/>
          <w:sz w:val="24"/>
          <w:szCs w:val="24"/>
        </w:rPr>
        <w:t>. Further, Aiken compares Yoknapatawpha to urban centers such as Memphis and demonstrates how any one of Faulkner’s texts often connects outwards to other parts of the South. While Aiken establishes Yoknapatawpha as a place located within a</w:t>
      </w:r>
      <w:r w:rsidR="001F735C">
        <w:rPr>
          <w:rFonts w:ascii="Times New Roman" w:eastAsia="Times New Roman" w:hAnsi="Times New Roman" w:cs="Times New Roman"/>
          <w:sz w:val="24"/>
          <w:szCs w:val="24"/>
        </w:rPr>
        <w:t xml:space="preserve"> specific culture and geography</w:t>
      </w:r>
      <w:r w:rsidR="00054E88">
        <w:rPr>
          <w:rFonts w:ascii="Times New Roman" w:eastAsia="Times New Roman" w:hAnsi="Times New Roman" w:cs="Times New Roman"/>
          <w:sz w:val="24"/>
          <w:szCs w:val="24"/>
        </w:rPr>
        <w:t xml:space="preserve">, he argues that this </w:t>
      </w:r>
      <w:r w:rsidR="001F735C">
        <w:rPr>
          <w:rFonts w:ascii="Times New Roman" w:eastAsia="Times New Roman" w:hAnsi="Times New Roman" w:cs="Times New Roman"/>
          <w:sz w:val="24"/>
          <w:szCs w:val="24"/>
        </w:rPr>
        <w:t>enables myriad connections outwards and allows Yoknapatawpha to be read more universally.</w:t>
      </w:r>
      <w:r>
        <w:rPr>
          <w:rFonts w:ascii="Times New Roman" w:eastAsia="Times New Roman" w:hAnsi="Times New Roman" w:cs="Times New Roman"/>
          <w:sz w:val="24"/>
          <w:szCs w:val="24"/>
        </w:rPr>
        <w:t>]</w:t>
      </w:r>
      <w:r w:rsidR="001F735C">
        <w:rPr>
          <w:rFonts w:ascii="Times New Roman" w:eastAsia="Times New Roman" w:hAnsi="Times New Roman" w:cs="Times New Roman"/>
          <w:sz w:val="24"/>
          <w:szCs w:val="24"/>
        </w:rPr>
        <w:t xml:space="preserve"> </w:t>
      </w:r>
    </w:p>
    <w:p w:rsidR="0052005E" w:rsidRDefault="0052005E" w:rsidP="0052005E">
      <w:pPr>
        <w:spacing w:after="0" w:line="240" w:lineRule="auto"/>
        <w:rPr>
          <w:rFonts w:ascii="Times New Roman" w:hAnsi="Times New Roman" w:cs="Times New Roman"/>
          <w:sz w:val="24"/>
          <w:szCs w:val="24"/>
        </w:rPr>
      </w:pPr>
    </w:p>
    <w:p w:rsidR="006601FC" w:rsidRPr="0052005E" w:rsidRDefault="006601FC" w:rsidP="008208ED">
      <w:pPr>
        <w:spacing w:after="0" w:line="240" w:lineRule="auto"/>
        <w:ind w:left="720" w:hanging="720"/>
        <w:rPr>
          <w:rFonts w:ascii="Times New Roman" w:eastAsia="Times New Roman" w:hAnsi="Times New Roman" w:cs="Times New Roman"/>
          <w:sz w:val="24"/>
          <w:szCs w:val="24"/>
        </w:rPr>
      </w:pPr>
      <w:r w:rsidRPr="00276073">
        <w:rPr>
          <w:rFonts w:ascii="Times New Roman" w:hAnsi="Times New Roman" w:cs="Times New Roman"/>
          <w:sz w:val="24"/>
          <w:szCs w:val="24"/>
        </w:rPr>
        <w:t xml:space="preserve">Anderson, Eric G. “Environed Blood: Ecology and Violence in </w:t>
      </w:r>
      <w:proofErr w:type="gramStart"/>
      <w:r w:rsidRPr="00276073">
        <w:rPr>
          <w:rFonts w:ascii="Times New Roman" w:hAnsi="Times New Roman" w:cs="Times New Roman"/>
          <w:i/>
          <w:sz w:val="24"/>
          <w:szCs w:val="24"/>
        </w:rPr>
        <w:t>The</w:t>
      </w:r>
      <w:proofErr w:type="gramEnd"/>
      <w:r w:rsidRPr="00276073">
        <w:rPr>
          <w:rFonts w:ascii="Times New Roman" w:hAnsi="Times New Roman" w:cs="Times New Roman"/>
          <w:i/>
          <w:sz w:val="24"/>
          <w:szCs w:val="24"/>
        </w:rPr>
        <w:t xml:space="preserve"> Sound and the Fury</w:t>
      </w:r>
      <w:r w:rsidRPr="00276073">
        <w:rPr>
          <w:rFonts w:ascii="Times New Roman" w:hAnsi="Times New Roman" w:cs="Times New Roman"/>
          <w:sz w:val="24"/>
          <w:szCs w:val="24"/>
        </w:rPr>
        <w:t xml:space="preserve"> and </w:t>
      </w:r>
      <w:r w:rsidRPr="00276073">
        <w:rPr>
          <w:rFonts w:ascii="Times New Roman" w:hAnsi="Times New Roman" w:cs="Times New Roman"/>
          <w:i/>
          <w:sz w:val="24"/>
          <w:szCs w:val="24"/>
        </w:rPr>
        <w:t>Sanctuary</w:t>
      </w:r>
      <w:r w:rsidRPr="00276073">
        <w:rPr>
          <w:rFonts w:ascii="Times New Roman" w:hAnsi="Times New Roman" w:cs="Times New Roman"/>
          <w:sz w:val="24"/>
          <w:szCs w:val="24"/>
        </w:rPr>
        <w:t xml:space="preserve">.” </w:t>
      </w:r>
      <w:proofErr w:type="gramStart"/>
      <w:r w:rsidRPr="00B76470">
        <w:rPr>
          <w:rFonts w:ascii="Times New Roman" w:eastAsia="Times New Roman" w:hAnsi="Times New Roman" w:cs="Times New Roman"/>
          <w:i/>
          <w:iCs/>
          <w:sz w:val="24"/>
          <w:szCs w:val="24"/>
        </w:rPr>
        <w:t xml:space="preserve">Faulkner and the Ecology of the </w:t>
      </w:r>
      <w:proofErr w:type="spellStart"/>
      <w:r w:rsidRPr="00B76470">
        <w:rPr>
          <w:rFonts w:ascii="Times New Roman" w:eastAsia="Times New Roman" w:hAnsi="Times New Roman" w:cs="Times New Roman"/>
          <w:i/>
          <w:iCs/>
          <w:sz w:val="24"/>
          <w:szCs w:val="24"/>
        </w:rPr>
        <w:t>South</w:t>
      </w:r>
      <w:r w:rsidRPr="00B76470">
        <w:rPr>
          <w:rFonts w:ascii="Times New Roman" w:eastAsia="Times New Roman" w:hAnsi="Times New Roman" w:cs="Times New Roman"/>
          <w:sz w:val="24"/>
          <w:szCs w:val="24"/>
        </w:rPr>
        <w:t>.Ed</w:t>
      </w:r>
      <w:proofErr w:type="spellEnd"/>
      <w:r w:rsidRPr="00B76470">
        <w:rPr>
          <w:rFonts w:ascii="Times New Roman" w:eastAsia="Times New Roman" w:hAnsi="Times New Roman" w:cs="Times New Roman"/>
          <w:sz w:val="24"/>
          <w:szCs w:val="24"/>
        </w:rPr>
        <w:t>.</w:t>
      </w:r>
      <w:proofErr w:type="gramEnd"/>
      <w:r w:rsidRPr="00B76470">
        <w:rPr>
          <w:rFonts w:ascii="Times New Roman" w:eastAsia="Times New Roman" w:hAnsi="Times New Roman" w:cs="Times New Roman"/>
          <w:sz w:val="24"/>
          <w:szCs w:val="24"/>
        </w:rPr>
        <w:t xml:space="preserve"> </w:t>
      </w:r>
      <w:proofErr w:type="gramStart"/>
      <w:r w:rsidRPr="00B76470">
        <w:rPr>
          <w:rFonts w:ascii="Times New Roman" w:eastAsia="Times New Roman" w:hAnsi="Times New Roman" w:cs="Times New Roman"/>
          <w:sz w:val="24"/>
          <w:szCs w:val="24"/>
        </w:rPr>
        <w:t xml:space="preserve">Joseph R. </w:t>
      </w:r>
      <w:proofErr w:type="spellStart"/>
      <w:r w:rsidRPr="00B76470">
        <w:rPr>
          <w:rFonts w:ascii="Times New Roman" w:eastAsia="Times New Roman" w:hAnsi="Times New Roman" w:cs="Times New Roman"/>
          <w:sz w:val="24"/>
          <w:szCs w:val="24"/>
        </w:rPr>
        <w:t>Urgo</w:t>
      </w:r>
      <w:proofErr w:type="spellEnd"/>
      <w:r w:rsidRPr="00B76470">
        <w:rPr>
          <w:rFonts w:ascii="Times New Roman" w:eastAsia="Times New Roman" w:hAnsi="Times New Roman" w:cs="Times New Roman"/>
          <w:sz w:val="24"/>
          <w:szCs w:val="24"/>
        </w:rPr>
        <w:t xml:space="preserve"> and Ann J. </w:t>
      </w:r>
      <w:proofErr w:type="spellStart"/>
      <w:r w:rsidRPr="00B76470">
        <w:rPr>
          <w:rFonts w:ascii="Times New Roman" w:eastAsia="Times New Roman" w:hAnsi="Times New Roman" w:cs="Times New Roman"/>
          <w:sz w:val="24"/>
          <w:szCs w:val="24"/>
        </w:rPr>
        <w:t>Abadie</w:t>
      </w:r>
      <w:proofErr w:type="spellEnd"/>
      <w:r w:rsidRPr="00276073">
        <w:rPr>
          <w:rFonts w:ascii="Times New Roman" w:eastAsia="Times New Roman" w:hAnsi="Times New Roman" w:cs="Times New Roman"/>
          <w:sz w:val="24"/>
          <w:szCs w:val="24"/>
        </w:rPr>
        <w:t>.</w:t>
      </w:r>
      <w:proofErr w:type="gramEnd"/>
      <w:r w:rsidRPr="00276073">
        <w:rPr>
          <w:rFonts w:ascii="Times New Roman" w:eastAsia="Times New Roman" w:hAnsi="Times New Roman" w:cs="Times New Roman"/>
          <w:sz w:val="24"/>
          <w:szCs w:val="24"/>
        </w:rPr>
        <w:t xml:space="preserve"> Jackson: </w:t>
      </w:r>
      <w:r w:rsidRPr="00B76470">
        <w:rPr>
          <w:rFonts w:ascii="Times New Roman" w:eastAsia="Times New Roman" w:hAnsi="Times New Roman" w:cs="Times New Roman"/>
          <w:sz w:val="24"/>
          <w:szCs w:val="24"/>
        </w:rPr>
        <w:t>Univ. Press of Mississipp</w:t>
      </w:r>
      <w:r w:rsidRPr="00276073">
        <w:rPr>
          <w:rFonts w:ascii="Times New Roman" w:eastAsia="Times New Roman" w:hAnsi="Times New Roman" w:cs="Times New Roman"/>
          <w:sz w:val="24"/>
          <w:szCs w:val="24"/>
        </w:rPr>
        <w:t xml:space="preserve">i, </w:t>
      </w:r>
      <w:r w:rsidRPr="00276073">
        <w:rPr>
          <w:rFonts w:ascii="Times New Roman" w:hAnsi="Times New Roman" w:cs="Times New Roman"/>
          <w:sz w:val="24"/>
          <w:szCs w:val="24"/>
        </w:rPr>
        <w:t xml:space="preserve">2005. </w:t>
      </w:r>
      <w:proofErr w:type="gramStart"/>
      <w:r w:rsidRPr="00276073">
        <w:rPr>
          <w:rFonts w:ascii="Times New Roman" w:hAnsi="Times New Roman" w:cs="Times New Roman"/>
          <w:sz w:val="24"/>
          <w:szCs w:val="24"/>
        </w:rPr>
        <w:t>30-46. Print.</w:t>
      </w:r>
      <w:proofErr w:type="gramEnd"/>
      <w:r w:rsidRPr="00276073">
        <w:rPr>
          <w:rFonts w:ascii="Times New Roman" w:hAnsi="Times New Roman" w:cs="Times New Roman"/>
          <w:sz w:val="24"/>
          <w:szCs w:val="24"/>
        </w:rPr>
        <w:t xml:space="preserve"> </w:t>
      </w:r>
    </w:p>
    <w:p w:rsidR="00D76AD1" w:rsidRPr="00276073" w:rsidRDefault="009650C6" w:rsidP="0052005E">
      <w:pPr>
        <w:spacing w:line="240" w:lineRule="auto"/>
        <w:rPr>
          <w:rFonts w:ascii="Times New Roman" w:hAnsi="Times New Roman" w:cs="Times New Roman"/>
          <w:sz w:val="24"/>
          <w:szCs w:val="24"/>
        </w:rPr>
      </w:pPr>
      <w:r>
        <w:rPr>
          <w:rFonts w:ascii="Times New Roman" w:hAnsi="Times New Roman" w:cs="Times New Roman"/>
          <w:sz w:val="24"/>
          <w:szCs w:val="24"/>
          <w:u w:val="single"/>
        </w:rPr>
        <w:t>[</w:t>
      </w:r>
      <w:r w:rsidR="00CB2FAD" w:rsidRPr="00276073">
        <w:rPr>
          <w:rFonts w:ascii="Times New Roman" w:hAnsi="Times New Roman" w:cs="Times New Roman"/>
          <w:sz w:val="24"/>
          <w:szCs w:val="24"/>
          <w:u w:val="single"/>
        </w:rPr>
        <w:t>Abstract</w:t>
      </w:r>
      <w:r w:rsidR="00CB2FAD" w:rsidRPr="00276073">
        <w:rPr>
          <w:rFonts w:ascii="Times New Roman" w:hAnsi="Times New Roman" w:cs="Times New Roman"/>
          <w:sz w:val="24"/>
          <w:szCs w:val="24"/>
        </w:rPr>
        <w:t xml:space="preserve">: </w:t>
      </w:r>
      <w:r w:rsidR="00D76AD1" w:rsidRPr="00276073">
        <w:rPr>
          <w:rFonts w:ascii="Times New Roman" w:hAnsi="Times New Roman" w:cs="Times New Roman"/>
          <w:sz w:val="24"/>
          <w:szCs w:val="24"/>
        </w:rPr>
        <w:t xml:space="preserve">Eric Gary Anderson approaches </w:t>
      </w:r>
      <w:r w:rsidR="00362334" w:rsidRPr="00276073">
        <w:rPr>
          <w:rFonts w:ascii="Times New Roman" w:hAnsi="Times New Roman" w:cs="Times New Roman"/>
          <w:sz w:val="24"/>
          <w:szCs w:val="24"/>
        </w:rPr>
        <w:t xml:space="preserve">William Faulkner’s </w:t>
      </w:r>
      <w:r w:rsidR="00D76AD1" w:rsidRPr="00276073">
        <w:rPr>
          <w:rFonts w:ascii="Times New Roman" w:hAnsi="Times New Roman" w:cs="Times New Roman"/>
          <w:i/>
          <w:sz w:val="24"/>
          <w:szCs w:val="24"/>
        </w:rPr>
        <w:t xml:space="preserve">The Sound and the Fury </w:t>
      </w:r>
      <w:r w:rsidR="00D76AD1" w:rsidRPr="00276073">
        <w:rPr>
          <w:rFonts w:ascii="Times New Roman" w:hAnsi="Times New Roman" w:cs="Times New Roman"/>
          <w:sz w:val="24"/>
          <w:szCs w:val="24"/>
        </w:rPr>
        <w:t xml:space="preserve">and </w:t>
      </w:r>
      <w:r w:rsidR="00D76AD1" w:rsidRPr="00276073">
        <w:rPr>
          <w:rFonts w:ascii="Times New Roman" w:hAnsi="Times New Roman" w:cs="Times New Roman"/>
          <w:i/>
          <w:sz w:val="24"/>
          <w:szCs w:val="24"/>
        </w:rPr>
        <w:t xml:space="preserve">Sanctuary </w:t>
      </w:r>
      <w:r w:rsidR="00D76AD1" w:rsidRPr="00276073">
        <w:rPr>
          <w:rFonts w:ascii="Times New Roman" w:hAnsi="Times New Roman" w:cs="Times New Roman"/>
          <w:sz w:val="24"/>
          <w:szCs w:val="24"/>
        </w:rPr>
        <w:t xml:space="preserve">through the lens of </w:t>
      </w:r>
      <w:proofErr w:type="spellStart"/>
      <w:r w:rsidR="00D76AD1" w:rsidRPr="00276073">
        <w:rPr>
          <w:rFonts w:ascii="Times New Roman" w:hAnsi="Times New Roman" w:cs="Times New Roman"/>
          <w:sz w:val="24"/>
          <w:szCs w:val="24"/>
        </w:rPr>
        <w:t>ecocriticism</w:t>
      </w:r>
      <w:proofErr w:type="spellEnd"/>
      <w:r w:rsidR="00362334" w:rsidRPr="00276073">
        <w:rPr>
          <w:rFonts w:ascii="Times New Roman" w:hAnsi="Times New Roman" w:cs="Times New Roman"/>
          <w:sz w:val="24"/>
          <w:szCs w:val="24"/>
        </w:rPr>
        <w:t xml:space="preserve">. </w:t>
      </w:r>
      <w:r w:rsidR="00D76AD1" w:rsidRPr="00276073">
        <w:rPr>
          <w:rFonts w:ascii="Times New Roman" w:hAnsi="Times New Roman" w:cs="Times New Roman"/>
          <w:sz w:val="24"/>
          <w:szCs w:val="24"/>
        </w:rPr>
        <w:t>Anderson argues that</w:t>
      </w:r>
      <w:r w:rsidR="0042416B">
        <w:rPr>
          <w:rFonts w:ascii="Times New Roman" w:hAnsi="Times New Roman" w:cs="Times New Roman"/>
          <w:sz w:val="24"/>
          <w:szCs w:val="24"/>
        </w:rPr>
        <w:t xml:space="preserve"> the environments in these texts indicate</w:t>
      </w:r>
      <w:r w:rsidR="00362334" w:rsidRPr="00276073">
        <w:rPr>
          <w:rFonts w:ascii="Times New Roman" w:hAnsi="Times New Roman" w:cs="Times New Roman"/>
          <w:sz w:val="24"/>
          <w:szCs w:val="24"/>
        </w:rPr>
        <w:t xml:space="preserve"> traumatized characters and turbulent events. In particular, Anderson identifies </w:t>
      </w:r>
      <w:r w:rsidR="0042416B">
        <w:rPr>
          <w:rFonts w:ascii="Times New Roman" w:hAnsi="Times New Roman" w:cs="Times New Roman"/>
          <w:sz w:val="24"/>
          <w:szCs w:val="24"/>
        </w:rPr>
        <w:t>ecological and familial</w:t>
      </w:r>
      <w:r w:rsidR="00362334" w:rsidRPr="00276073">
        <w:rPr>
          <w:rFonts w:ascii="Times New Roman" w:hAnsi="Times New Roman" w:cs="Times New Roman"/>
          <w:sz w:val="24"/>
          <w:szCs w:val="24"/>
        </w:rPr>
        <w:t xml:space="preserve"> interrelatedness as the primary driver for traumatic Southern ecology</w:t>
      </w:r>
      <w:r w:rsidR="0042416B">
        <w:rPr>
          <w:rFonts w:ascii="Times New Roman" w:hAnsi="Times New Roman" w:cs="Times New Roman"/>
          <w:sz w:val="24"/>
          <w:szCs w:val="24"/>
        </w:rPr>
        <w:t>.</w:t>
      </w:r>
      <w:r w:rsidR="00362334" w:rsidRPr="00276073">
        <w:rPr>
          <w:rFonts w:ascii="Times New Roman" w:hAnsi="Times New Roman" w:cs="Times New Roman"/>
          <w:sz w:val="24"/>
          <w:szCs w:val="24"/>
        </w:rPr>
        <w:t xml:space="preserve"> He</w:t>
      </w:r>
      <w:r w:rsidR="00D220E6" w:rsidRPr="00276073">
        <w:rPr>
          <w:rFonts w:ascii="Times New Roman" w:hAnsi="Times New Roman" w:cs="Times New Roman"/>
          <w:sz w:val="24"/>
          <w:szCs w:val="24"/>
        </w:rPr>
        <w:t xml:space="preserve"> employs the</w:t>
      </w:r>
      <w:r w:rsidR="00A94FEB" w:rsidRPr="00276073">
        <w:rPr>
          <w:rFonts w:ascii="Times New Roman" w:hAnsi="Times New Roman" w:cs="Times New Roman"/>
          <w:sz w:val="24"/>
          <w:szCs w:val="24"/>
        </w:rPr>
        <w:t xml:space="preserve"> nuances</w:t>
      </w:r>
      <w:r w:rsidR="00D220E6" w:rsidRPr="00276073">
        <w:rPr>
          <w:rFonts w:ascii="Times New Roman" w:hAnsi="Times New Roman" w:cs="Times New Roman"/>
          <w:sz w:val="24"/>
          <w:szCs w:val="24"/>
        </w:rPr>
        <w:t xml:space="preserve"> of ecocriticism and the natural world</w:t>
      </w:r>
      <w:r w:rsidR="00A94FEB" w:rsidRPr="00276073">
        <w:rPr>
          <w:rFonts w:ascii="Times New Roman" w:hAnsi="Times New Roman" w:cs="Times New Roman"/>
          <w:sz w:val="24"/>
          <w:szCs w:val="24"/>
        </w:rPr>
        <w:t xml:space="preserve"> in </w:t>
      </w:r>
      <w:r w:rsidR="00362334" w:rsidRPr="00276073">
        <w:rPr>
          <w:rFonts w:ascii="Times New Roman" w:hAnsi="Times New Roman" w:cs="Times New Roman"/>
          <w:sz w:val="24"/>
          <w:szCs w:val="24"/>
        </w:rPr>
        <w:t>examining</w:t>
      </w:r>
      <w:r w:rsidR="00A94FEB" w:rsidRPr="00276073">
        <w:rPr>
          <w:rFonts w:ascii="Times New Roman" w:hAnsi="Times New Roman" w:cs="Times New Roman"/>
          <w:sz w:val="24"/>
          <w:szCs w:val="24"/>
        </w:rPr>
        <w:t xml:space="preserve"> </w:t>
      </w:r>
      <w:r w:rsidR="00C25588" w:rsidRPr="00276073">
        <w:rPr>
          <w:rFonts w:ascii="Times New Roman" w:hAnsi="Times New Roman" w:cs="Times New Roman"/>
          <w:sz w:val="24"/>
          <w:szCs w:val="24"/>
        </w:rPr>
        <w:t xml:space="preserve">how </w:t>
      </w:r>
      <w:r w:rsidR="00D220E6" w:rsidRPr="00276073">
        <w:rPr>
          <w:rFonts w:ascii="Times New Roman" w:hAnsi="Times New Roman" w:cs="Times New Roman"/>
          <w:sz w:val="24"/>
          <w:szCs w:val="24"/>
        </w:rPr>
        <w:t xml:space="preserve">characters </w:t>
      </w:r>
      <w:r w:rsidR="00362334" w:rsidRPr="00276073">
        <w:rPr>
          <w:rFonts w:ascii="Times New Roman" w:hAnsi="Times New Roman" w:cs="Times New Roman"/>
          <w:sz w:val="24"/>
          <w:szCs w:val="24"/>
        </w:rPr>
        <w:t xml:space="preserve">relate to </w:t>
      </w:r>
      <w:r w:rsidR="00C25588" w:rsidRPr="00276073">
        <w:rPr>
          <w:rFonts w:ascii="Times New Roman" w:hAnsi="Times New Roman" w:cs="Times New Roman"/>
          <w:sz w:val="24"/>
          <w:szCs w:val="24"/>
        </w:rPr>
        <w:t>the</w:t>
      </w:r>
      <w:r w:rsidR="00362334" w:rsidRPr="00276073">
        <w:rPr>
          <w:rFonts w:ascii="Times New Roman" w:hAnsi="Times New Roman" w:cs="Times New Roman"/>
          <w:sz w:val="24"/>
          <w:szCs w:val="24"/>
        </w:rPr>
        <w:t>ir</w:t>
      </w:r>
      <w:r w:rsidR="00C25588" w:rsidRPr="00276073">
        <w:rPr>
          <w:rFonts w:ascii="Times New Roman" w:hAnsi="Times New Roman" w:cs="Times New Roman"/>
          <w:sz w:val="24"/>
          <w:szCs w:val="24"/>
        </w:rPr>
        <w:t xml:space="preserve"> surrounding </w:t>
      </w:r>
      <w:r w:rsidR="00D220E6" w:rsidRPr="00276073">
        <w:rPr>
          <w:rFonts w:ascii="Times New Roman" w:hAnsi="Times New Roman" w:cs="Times New Roman"/>
          <w:sz w:val="24"/>
          <w:szCs w:val="24"/>
        </w:rPr>
        <w:t xml:space="preserve">world. </w:t>
      </w:r>
      <w:r w:rsidR="00362334" w:rsidRPr="00276073">
        <w:rPr>
          <w:rFonts w:ascii="Times New Roman" w:hAnsi="Times New Roman" w:cs="Times New Roman"/>
          <w:sz w:val="24"/>
          <w:szCs w:val="24"/>
        </w:rPr>
        <w:t xml:space="preserve"> </w:t>
      </w:r>
      <w:r w:rsidR="0042416B">
        <w:rPr>
          <w:rFonts w:ascii="Times New Roman" w:hAnsi="Times New Roman" w:cs="Times New Roman"/>
          <w:sz w:val="24"/>
          <w:szCs w:val="24"/>
        </w:rPr>
        <w:t>This paper</w:t>
      </w:r>
      <w:r w:rsidR="00664F52" w:rsidRPr="00276073">
        <w:rPr>
          <w:rFonts w:ascii="Times New Roman" w:hAnsi="Times New Roman" w:cs="Times New Roman"/>
          <w:sz w:val="24"/>
          <w:szCs w:val="24"/>
        </w:rPr>
        <w:t xml:space="preserve"> examines the criminal traumas of </w:t>
      </w:r>
      <w:r w:rsidR="00664F52" w:rsidRPr="00276073">
        <w:rPr>
          <w:rFonts w:ascii="Times New Roman" w:hAnsi="Times New Roman" w:cs="Times New Roman"/>
          <w:i/>
          <w:sz w:val="24"/>
          <w:szCs w:val="24"/>
        </w:rPr>
        <w:t xml:space="preserve">Sanctuary </w:t>
      </w:r>
      <w:r w:rsidR="00664F52" w:rsidRPr="00276073">
        <w:rPr>
          <w:rFonts w:ascii="Times New Roman" w:hAnsi="Times New Roman" w:cs="Times New Roman"/>
          <w:sz w:val="24"/>
          <w:szCs w:val="24"/>
        </w:rPr>
        <w:t xml:space="preserve">and the </w:t>
      </w:r>
      <w:r w:rsidR="00115C8A" w:rsidRPr="00276073">
        <w:rPr>
          <w:rFonts w:ascii="Times New Roman" w:hAnsi="Times New Roman" w:cs="Times New Roman"/>
          <w:sz w:val="24"/>
          <w:szCs w:val="24"/>
        </w:rPr>
        <w:t>psychological</w:t>
      </w:r>
      <w:r w:rsidR="00664F52" w:rsidRPr="00276073">
        <w:rPr>
          <w:rFonts w:ascii="Times New Roman" w:hAnsi="Times New Roman" w:cs="Times New Roman"/>
          <w:sz w:val="24"/>
          <w:szCs w:val="24"/>
        </w:rPr>
        <w:t xml:space="preserve"> traumas of familial distress in </w:t>
      </w:r>
      <w:r w:rsidR="00664F52" w:rsidRPr="00276073">
        <w:rPr>
          <w:rFonts w:ascii="Times New Roman" w:hAnsi="Times New Roman" w:cs="Times New Roman"/>
          <w:i/>
          <w:sz w:val="24"/>
          <w:szCs w:val="24"/>
        </w:rPr>
        <w:t xml:space="preserve">The Sound and the Fury. </w:t>
      </w:r>
      <w:r w:rsidR="0042416B">
        <w:rPr>
          <w:rFonts w:ascii="Times New Roman" w:hAnsi="Times New Roman" w:cs="Times New Roman"/>
          <w:sz w:val="24"/>
          <w:szCs w:val="24"/>
        </w:rPr>
        <w:t>In</w:t>
      </w:r>
      <w:r w:rsidR="00A94FEB" w:rsidRPr="00276073">
        <w:rPr>
          <w:rFonts w:ascii="Times New Roman" w:hAnsi="Times New Roman" w:cs="Times New Roman"/>
          <w:sz w:val="24"/>
          <w:szCs w:val="24"/>
        </w:rPr>
        <w:t xml:space="preserve"> </w:t>
      </w:r>
      <w:r w:rsidR="00A94FEB" w:rsidRPr="00276073">
        <w:rPr>
          <w:rFonts w:ascii="Times New Roman" w:hAnsi="Times New Roman" w:cs="Times New Roman"/>
          <w:i/>
          <w:sz w:val="24"/>
          <w:szCs w:val="24"/>
        </w:rPr>
        <w:t xml:space="preserve">The Sound and the Fury, </w:t>
      </w:r>
      <w:r w:rsidR="00A94FEB" w:rsidRPr="00276073">
        <w:rPr>
          <w:rFonts w:ascii="Times New Roman" w:hAnsi="Times New Roman" w:cs="Times New Roman"/>
          <w:sz w:val="24"/>
          <w:szCs w:val="24"/>
        </w:rPr>
        <w:t>both Benjy and Quentin Compson express their psychological and physical trauma ecologically as a way of understanding and communicating their loss.  Benjy, through his limited point of view, perceives Caddy herself as an ecosystem, referring to her sensory presence in his memory in terms of trees, rain, and leaves. While Benjy’s ecological psyche predominantly e</w:t>
      </w:r>
      <w:r w:rsidR="00710622" w:rsidRPr="00276073">
        <w:rPr>
          <w:rFonts w:ascii="Times New Roman" w:hAnsi="Times New Roman" w:cs="Times New Roman"/>
          <w:sz w:val="24"/>
          <w:szCs w:val="24"/>
        </w:rPr>
        <w:t xml:space="preserve">xperiences </w:t>
      </w:r>
      <w:r w:rsidR="00A94FEB" w:rsidRPr="00276073">
        <w:rPr>
          <w:rFonts w:ascii="Times New Roman" w:hAnsi="Times New Roman" w:cs="Times New Roman"/>
          <w:sz w:val="24"/>
          <w:szCs w:val="24"/>
        </w:rPr>
        <w:t xml:space="preserve">connections with flora, Quentin’s consciousness dwells </w:t>
      </w:r>
      <w:r w:rsidR="00710622" w:rsidRPr="00276073">
        <w:rPr>
          <w:rFonts w:ascii="Times New Roman" w:hAnsi="Times New Roman" w:cs="Times New Roman"/>
          <w:sz w:val="24"/>
          <w:szCs w:val="24"/>
        </w:rPr>
        <w:t>in both the natural and built environment</w:t>
      </w:r>
      <w:r w:rsidR="00664F52" w:rsidRPr="00276073">
        <w:rPr>
          <w:rFonts w:ascii="Times New Roman" w:hAnsi="Times New Roman" w:cs="Times New Roman"/>
          <w:sz w:val="24"/>
          <w:szCs w:val="24"/>
        </w:rPr>
        <w:t>. Quent</w:t>
      </w:r>
      <w:r w:rsidR="00115C8A">
        <w:rPr>
          <w:rFonts w:ascii="Times New Roman" w:hAnsi="Times New Roman" w:cs="Times New Roman"/>
          <w:sz w:val="24"/>
          <w:szCs w:val="24"/>
        </w:rPr>
        <w:t>i</w:t>
      </w:r>
      <w:r w:rsidR="00664F52" w:rsidRPr="00276073">
        <w:rPr>
          <w:rFonts w:ascii="Times New Roman" w:hAnsi="Times New Roman" w:cs="Times New Roman"/>
          <w:sz w:val="24"/>
          <w:szCs w:val="24"/>
        </w:rPr>
        <w:t>n c</w:t>
      </w:r>
      <w:r w:rsidR="00710622" w:rsidRPr="00276073">
        <w:rPr>
          <w:rFonts w:ascii="Times New Roman" w:hAnsi="Times New Roman" w:cs="Times New Roman"/>
          <w:sz w:val="24"/>
          <w:szCs w:val="24"/>
        </w:rPr>
        <w:t>onstruct</w:t>
      </w:r>
      <w:r w:rsidR="00664F52" w:rsidRPr="00276073">
        <w:rPr>
          <w:rFonts w:ascii="Times New Roman" w:hAnsi="Times New Roman" w:cs="Times New Roman"/>
          <w:sz w:val="24"/>
          <w:szCs w:val="24"/>
        </w:rPr>
        <w:t>s</w:t>
      </w:r>
      <w:r w:rsidR="00710622" w:rsidRPr="00276073">
        <w:rPr>
          <w:rFonts w:ascii="Times New Roman" w:hAnsi="Times New Roman" w:cs="Times New Roman"/>
          <w:sz w:val="24"/>
          <w:szCs w:val="24"/>
        </w:rPr>
        <w:t xml:space="preserve"> his environment in the North </w:t>
      </w:r>
      <w:r w:rsidR="0042416B">
        <w:rPr>
          <w:rFonts w:ascii="Times New Roman" w:hAnsi="Times New Roman" w:cs="Times New Roman"/>
          <w:sz w:val="24"/>
          <w:szCs w:val="24"/>
        </w:rPr>
        <w:t>parallel to the South</w:t>
      </w:r>
      <w:r w:rsidR="00E36D58">
        <w:rPr>
          <w:rFonts w:ascii="Times New Roman" w:hAnsi="Times New Roman" w:cs="Times New Roman"/>
          <w:sz w:val="24"/>
          <w:szCs w:val="24"/>
        </w:rPr>
        <w:t>.</w:t>
      </w:r>
      <w:r w:rsidR="0042416B">
        <w:rPr>
          <w:rFonts w:ascii="Times New Roman" w:hAnsi="Times New Roman" w:cs="Times New Roman"/>
          <w:sz w:val="24"/>
          <w:szCs w:val="24"/>
        </w:rPr>
        <w:t xml:space="preserve"> E</w:t>
      </w:r>
      <w:r w:rsidR="001276E4" w:rsidRPr="00276073">
        <w:rPr>
          <w:rFonts w:ascii="Times New Roman" w:hAnsi="Times New Roman" w:cs="Times New Roman"/>
          <w:sz w:val="24"/>
          <w:szCs w:val="24"/>
        </w:rPr>
        <w:t>cology and</w:t>
      </w:r>
      <w:r w:rsidR="0042416B">
        <w:rPr>
          <w:rFonts w:ascii="Times New Roman" w:hAnsi="Times New Roman" w:cs="Times New Roman"/>
          <w:sz w:val="24"/>
          <w:szCs w:val="24"/>
        </w:rPr>
        <w:t xml:space="preserve"> landscape in</w:t>
      </w:r>
      <w:r w:rsidR="00710622" w:rsidRPr="00276073">
        <w:rPr>
          <w:rFonts w:ascii="Times New Roman" w:hAnsi="Times New Roman" w:cs="Times New Roman"/>
          <w:sz w:val="24"/>
          <w:szCs w:val="24"/>
        </w:rPr>
        <w:t xml:space="preserve"> </w:t>
      </w:r>
      <w:r w:rsidR="00710622" w:rsidRPr="00276073">
        <w:rPr>
          <w:rFonts w:ascii="Times New Roman" w:hAnsi="Times New Roman" w:cs="Times New Roman"/>
          <w:i/>
          <w:sz w:val="24"/>
          <w:szCs w:val="24"/>
        </w:rPr>
        <w:t>Sanctuary</w:t>
      </w:r>
      <w:r w:rsidR="001276E4" w:rsidRPr="00276073">
        <w:rPr>
          <w:rFonts w:ascii="Times New Roman" w:hAnsi="Times New Roman" w:cs="Times New Roman"/>
          <w:i/>
          <w:sz w:val="24"/>
          <w:szCs w:val="24"/>
        </w:rPr>
        <w:t xml:space="preserve"> </w:t>
      </w:r>
      <w:r w:rsidR="001276E4" w:rsidRPr="00276073">
        <w:rPr>
          <w:rFonts w:ascii="Times New Roman" w:hAnsi="Times New Roman" w:cs="Times New Roman"/>
          <w:sz w:val="24"/>
          <w:szCs w:val="24"/>
        </w:rPr>
        <w:t>also impacts the characters in their journey from the uncanny and rural</w:t>
      </w:r>
      <w:r w:rsidR="00710622" w:rsidRPr="00276073">
        <w:rPr>
          <w:rFonts w:ascii="Times New Roman" w:hAnsi="Times New Roman" w:cs="Times New Roman"/>
          <w:i/>
          <w:sz w:val="24"/>
          <w:szCs w:val="24"/>
        </w:rPr>
        <w:t xml:space="preserve"> </w:t>
      </w:r>
      <w:r w:rsidR="001276E4" w:rsidRPr="00276073">
        <w:rPr>
          <w:rFonts w:ascii="Times New Roman" w:hAnsi="Times New Roman" w:cs="Times New Roman"/>
          <w:sz w:val="24"/>
          <w:szCs w:val="24"/>
        </w:rPr>
        <w:t>Frenchman’s Bend</w:t>
      </w:r>
      <w:r w:rsidR="00710622" w:rsidRPr="00276073">
        <w:rPr>
          <w:rFonts w:ascii="Times New Roman" w:hAnsi="Times New Roman" w:cs="Times New Roman"/>
          <w:sz w:val="24"/>
          <w:szCs w:val="24"/>
        </w:rPr>
        <w:t xml:space="preserve"> </w:t>
      </w:r>
      <w:r w:rsidR="001276E4" w:rsidRPr="00276073">
        <w:rPr>
          <w:rFonts w:ascii="Times New Roman" w:hAnsi="Times New Roman" w:cs="Times New Roman"/>
          <w:sz w:val="24"/>
          <w:szCs w:val="24"/>
        </w:rPr>
        <w:t xml:space="preserve">to the confined spaces of cities and courthouses. </w:t>
      </w:r>
      <w:r w:rsidR="007E05E8" w:rsidRPr="00276073">
        <w:rPr>
          <w:rFonts w:ascii="Times New Roman" w:hAnsi="Times New Roman" w:cs="Times New Roman"/>
          <w:sz w:val="24"/>
          <w:szCs w:val="24"/>
        </w:rPr>
        <w:t xml:space="preserve">The “criminal ecologies” of </w:t>
      </w:r>
      <w:r w:rsidR="007E05E8" w:rsidRPr="00276073">
        <w:rPr>
          <w:rFonts w:ascii="Times New Roman" w:hAnsi="Times New Roman" w:cs="Times New Roman"/>
          <w:i/>
          <w:sz w:val="24"/>
          <w:szCs w:val="24"/>
        </w:rPr>
        <w:t xml:space="preserve">Sanctuary </w:t>
      </w:r>
      <w:r w:rsidR="007E05E8" w:rsidRPr="00276073">
        <w:rPr>
          <w:rFonts w:ascii="Times New Roman" w:hAnsi="Times New Roman" w:cs="Times New Roman"/>
          <w:sz w:val="24"/>
          <w:szCs w:val="24"/>
        </w:rPr>
        <w:t xml:space="preserve">encompass sensational violence, disturbance, and misery as the natural and the artificial </w:t>
      </w:r>
      <w:r w:rsidR="0042416B">
        <w:rPr>
          <w:rFonts w:ascii="Times New Roman" w:hAnsi="Times New Roman" w:cs="Times New Roman"/>
          <w:sz w:val="24"/>
          <w:szCs w:val="24"/>
        </w:rPr>
        <w:t>blur together through</w:t>
      </w:r>
      <w:r w:rsidR="00664F52" w:rsidRPr="00276073">
        <w:rPr>
          <w:rFonts w:ascii="Times New Roman" w:hAnsi="Times New Roman" w:cs="Times New Roman"/>
          <w:sz w:val="24"/>
          <w:szCs w:val="24"/>
        </w:rPr>
        <w:t xml:space="preserve"> </w:t>
      </w:r>
      <w:r w:rsidR="007E05E8" w:rsidRPr="00276073">
        <w:rPr>
          <w:rFonts w:ascii="Times New Roman" w:hAnsi="Times New Roman" w:cs="Times New Roman"/>
          <w:sz w:val="24"/>
          <w:szCs w:val="24"/>
        </w:rPr>
        <w:t xml:space="preserve">destructive </w:t>
      </w:r>
      <w:r w:rsidR="00664F52" w:rsidRPr="00276073">
        <w:rPr>
          <w:rFonts w:ascii="Times New Roman" w:hAnsi="Times New Roman" w:cs="Times New Roman"/>
          <w:sz w:val="24"/>
          <w:szCs w:val="24"/>
        </w:rPr>
        <w:t>interrelationships</w:t>
      </w:r>
      <w:r w:rsidR="007E05E8" w:rsidRPr="00276073">
        <w:rPr>
          <w:rFonts w:ascii="Times New Roman" w:hAnsi="Times New Roman" w:cs="Times New Roman"/>
          <w:sz w:val="24"/>
          <w:szCs w:val="24"/>
        </w:rPr>
        <w:t>.  Anderson presents the ecologies of these</w:t>
      </w:r>
      <w:r w:rsidR="00664F52" w:rsidRPr="00276073">
        <w:rPr>
          <w:rFonts w:ascii="Times New Roman" w:hAnsi="Times New Roman" w:cs="Times New Roman"/>
          <w:sz w:val="24"/>
          <w:szCs w:val="24"/>
        </w:rPr>
        <w:t xml:space="preserve"> novels as symbols of the blood and</w:t>
      </w:r>
      <w:r w:rsidR="0042416B">
        <w:rPr>
          <w:rFonts w:ascii="Times New Roman" w:hAnsi="Times New Roman" w:cs="Times New Roman"/>
          <w:sz w:val="24"/>
          <w:szCs w:val="24"/>
        </w:rPr>
        <w:t xml:space="preserve"> trauma</w:t>
      </w:r>
      <w:r w:rsidR="007E05E8" w:rsidRPr="00276073">
        <w:rPr>
          <w:rFonts w:ascii="Times New Roman" w:hAnsi="Times New Roman" w:cs="Times New Roman"/>
          <w:sz w:val="24"/>
          <w:szCs w:val="24"/>
        </w:rPr>
        <w:t xml:space="preserve"> pervasive in Faulkner’s works and his portrayal of the South.</w:t>
      </w:r>
      <w:r>
        <w:rPr>
          <w:rFonts w:ascii="Times New Roman" w:hAnsi="Times New Roman" w:cs="Times New Roman"/>
          <w:sz w:val="24"/>
          <w:szCs w:val="24"/>
        </w:rPr>
        <w:t>]</w:t>
      </w:r>
      <w:r w:rsidR="007E05E8" w:rsidRPr="00276073">
        <w:rPr>
          <w:rFonts w:ascii="Times New Roman" w:hAnsi="Times New Roman" w:cs="Times New Roman"/>
          <w:sz w:val="24"/>
          <w:szCs w:val="24"/>
        </w:rPr>
        <w:t xml:space="preserve"> </w:t>
      </w:r>
    </w:p>
    <w:p w:rsidR="0052005E" w:rsidRPr="00C63C8D" w:rsidRDefault="0052005E" w:rsidP="00E36D58">
      <w:pPr>
        <w:spacing w:after="0" w:line="240" w:lineRule="auto"/>
        <w:ind w:left="720" w:hanging="720"/>
        <w:rPr>
          <w:rFonts w:ascii="Times New Roman" w:eastAsia="Times New Roman" w:hAnsi="Times New Roman" w:cs="Times New Roman"/>
          <w:sz w:val="24"/>
          <w:szCs w:val="24"/>
        </w:rPr>
      </w:pPr>
      <w:r w:rsidRPr="00C63C8D">
        <w:rPr>
          <w:rFonts w:ascii="Times New Roman" w:eastAsia="Times New Roman" w:hAnsi="Times New Roman" w:cs="Times New Roman"/>
          <w:sz w:val="24"/>
          <w:szCs w:val="24"/>
        </w:rPr>
        <w:t xml:space="preserve">Fletcher, Mary Dell. </w:t>
      </w:r>
      <w:proofErr w:type="gramStart"/>
      <w:r w:rsidRPr="00C63C8D">
        <w:rPr>
          <w:rFonts w:ascii="Times New Roman" w:eastAsia="Times New Roman" w:hAnsi="Times New Roman" w:cs="Times New Roman"/>
          <w:sz w:val="24"/>
          <w:szCs w:val="24"/>
        </w:rPr>
        <w:t>“</w:t>
      </w:r>
      <w:proofErr w:type="spellStart"/>
      <w:r w:rsidRPr="00C63C8D">
        <w:rPr>
          <w:rFonts w:ascii="Times New Roman" w:eastAsia="Times New Roman" w:hAnsi="Times New Roman" w:cs="Times New Roman"/>
          <w:sz w:val="24"/>
          <w:szCs w:val="24"/>
        </w:rPr>
        <w:t>Edenic</w:t>
      </w:r>
      <w:proofErr w:type="spellEnd"/>
      <w:r w:rsidRPr="00C63C8D">
        <w:rPr>
          <w:rFonts w:ascii="Times New Roman" w:eastAsia="Times New Roman" w:hAnsi="Times New Roman" w:cs="Times New Roman"/>
          <w:sz w:val="24"/>
          <w:szCs w:val="24"/>
        </w:rPr>
        <w:t xml:space="preserve"> Images in ‘The Sound and the Fury.’”</w:t>
      </w:r>
      <w:proofErr w:type="gramEnd"/>
      <w:r w:rsidRPr="00C63C8D">
        <w:rPr>
          <w:rFonts w:ascii="Times New Roman" w:eastAsia="Times New Roman" w:hAnsi="Times New Roman" w:cs="Times New Roman"/>
          <w:sz w:val="24"/>
          <w:szCs w:val="24"/>
        </w:rPr>
        <w:t xml:space="preserve"> </w:t>
      </w:r>
      <w:r w:rsidRPr="00C63C8D">
        <w:rPr>
          <w:rFonts w:ascii="Times New Roman" w:eastAsia="Times New Roman" w:hAnsi="Times New Roman" w:cs="Times New Roman"/>
          <w:i/>
          <w:iCs/>
          <w:sz w:val="24"/>
          <w:szCs w:val="24"/>
        </w:rPr>
        <w:t>The South Central Bulletin</w:t>
      </w:r>
      <w:r w:rsidRPr="00C63C8D">
        <w:rPr>
          <w:rFonts w:ascii="Times New Roman" w:eastAsia="Times New Roman" w:hAnsi="Times New Roman" w:cs="Times New Roman"/>
          <w:sz w:val="24"/>
          <w:szCs w:val="24"/>
        </w:rPr>
        <w:t xml:space="preserve"> 40.4 (1980): 142. </w:t>
      </w:r>
      <w:proofErr w:type="spellStart"/>
      <w:proofErr w:type="gramStart"/>
      <w:r w:rsidRPr="00C63C8D">
        <w:rPr>
          <w:rFonts w:ascii="Times New Roman" w:eastAsia="Times New Roman" w:hAnsi="Times New Roman" w:cs="Times New Roman"/>
          <w:i/>
          <w:iCs/>
          <w:sz w:val="24"/>
          <w:szCs w:val="24"/>
        </w:rPr>
        <w:t>CrossRef</w:t>
      </w:r>
      <w:proofErr w:type="spellEnd"/>
      <w:r w:rsidRPr="00C63C8D">
        <w:rPr>
          <w:rFonts w:ascii="Times New Roman" w:eastAsia="Times New Roman" w:hAnsi="Times New Roman" w:cs="Times New Roman"/>
          <w:sz w:val="24"/>
          <w:szCs w:val="24"/>
        </w:rPr>
        <w:t>.</w:t>
      </w:r>
      <w:proofErr w:type="gramEnd"/>
      <w:r w:rsidRPr="00C63C8D">
        <w:rPr>
          <w:rFonts w:ascii="Times New Roman" w:eastAsia="Times New Roman" w:hAnsi="Times New Roman" w:cs="Times New Roman"/>
          <w:sz w:val="24"/>
          <w:szCs w:val="24"/>
        </w:rPr>
        <w:t xml:space="preserve"> </w:t>
      </w:r>
      <w:proofErr w:type="gramStart"/>
      <w:r w:rsidRPr="00C63C8D">
        <w:rPr>
          <w:rFonts w:ascii="Times New Roman" w:eastAsia="Times New Roman" w:hAnsi="Times New Roman" w:cs="Times New Roman"/>
          <w:sz w:val="24"/>
          <w:szCs w:val="24"/>
        </w:rPr>
        <w:t>Web.</w:t>
      </w:r>
      <w:proofErr w:type="gramEnd"/>
    </w:p>
    <w:p w:rsidR="0052005E" w:rsidRDefault="0052005E" w:rsidP="0052005E">
      <w:pPr>
        <w:spacing w:after="0" w:line="240" w:lineRule="auto"/>
        <w:rPr>
          <w:rFonts w:ascii="Times New Roman" w:hAnsi="Times New Roman" w:cs="Times New Roman"/>
          <w:sz w:val="24"/>
          <w:szCs w:val="24"/>
        </w:rPr>
      </w:pPr>
    </w:p>
    <w:p w:rsidR="0052005E" w:rsidRDefault="0052005E" w:rsidP="00E36D5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Grant, William</w:t>
      </w:r>
      <w:r w:rsidRPr="00B47D6A">
        <w:rPr>
          <w:rFonts w:ascii="Times New Roman" w:hAnsi="Times New Roman" w:cs="Times New Roman"/>
          <w:sz w:val="24"/>
          <w:szCs w:val="24"/>
        </w:rPr>
        <w:t xml:space="preserve">. “Benjy's Branch: Symbolic Method in Part I of the Sound and the Fury”. </w:t>
      </w:r>
      <w:r w:rsidRPr="00B47D6A">
        <w:rPr>
          <w:rFonts w:ascii="Times New Roman" w:hAnsi="Times New Roman" w:cs="Times New Roman"/>
          <w:i/>
          <w:iCs/>
          <w:sz w:val="24"/>
          <w:szCs w:val="24"/>
        </w:rPr>
        <w:t>Texas Studies in Literature and Language</w:t>
      </w:r>
      <w:r w:rsidRPr="00B47D6A">
        <w:rPr>
          <w:rFonts w:ascii="Times New Roman" w:hAnsi="Times New Roman" w:cs="Times New Roman"/>
          <w:sz w:val="24"/>
          <w:szCs w:val="24"/>
        </w:rPr>
        <w:t xml:space="preserve"> 13.4 (1972): 705–710. </w:t>
      </w:r>
      <w:proofErr w:type="spellStart"/>
      <w:proofErr w:type="gramStart"/>
      <w:r w:rsidRPr="00B47D6A">
        <w:rPr>
          <w:rFonts w:ascii="Times New Roman" w:hAnsi="Times New Roman" w:cs="Times New Roman"/>
          <w:sz w:val="24"/>
          <w:szCs w:val="24"/>
        </w:rPr>
        <w:t>Web.</w:t>
      </w:r>
      <w:proofErr w:type="spellEnd"/>
      <w:proofErr w:type="gramEnd"/>
    </w:p>
    <w:p w:rsidR="0052005E" w:rsidRDefault="0052005E" w:rsidP="0052005E">
      <w:pPr>
        <w:spacing w:after="0" w:line="240" w:lineRule="auto"/>
        <w:rPr>
          <w:rFonts w:ascii="Times New Roman" w:hAnsi="Times New Roman" w:cs="Times New Roman"/>
          <w:sz w:val="24"/>
          <w:szCs w:val="24"/>
        </w:rPr>
      </w:pPr>
    </w:p>
    <w:p w:rsidR="006601FC" w:rsidRPr="00276073" w:rsidRDefault="006601FC" w:rsidP="008208ED">
      <w:pPr>
        <w:spacing w:after="0" w:line="240" w:lineRule="auto"/>
        <w:ind w:left="720" w:hanging="720"/>
        <w:rPr>
          <w:rFonts w:ascii="Times New Roman" w:hAnsi="Times New Roman" w:cs="Times New Roman"/>
          <w:sz w:val="24"/>
          <w:szCs w:val="24"/>
        </w:rPr>
      </w:pPr>
      <w:proofErr w:type="spellStart"/>
      <w:r w:rsidRPr="00276073">
        <w:rPr>
          <w:rFonts w:ascii="Times New Roman" w:hAnsi="Times New Roman" w:cs="Times New Roman"/>
          <w:sz w:val="24"/>
          <w:szCs w:val="24"/>
        </w:rPr>
        <w:t>Gwin</w:t>
      </w:r>
      <w:proofErr w:type="spellEnd"/>
      <w:r w:rsidRPr="00276073">
        <w:rPr>
          <w:rFonts w:ascii="Times New Roman" w:hAnsi="Times New Roman" w:cs="Times New Roman"/>
          <w:sz w:val="24"/>
          <w:szCs w:val="24"/>
        </w:rPr>
        <w:t xml:space="preserve">, </w:t>
      </w:r>
      <w:proofErr w:type="spellStart"/>
      <w:r w:rsidRPr="00276073">
        <w:rPr>
          <w:rFonts w:ascii="Times New Roman" w:hAnsi="Times New Roman" w:cs="Times New Roman"/>
          <w:sz w:val="24"/>
          <w:szCs w:val="24"/>
        </w:rPr>
        <w:t>Minrose</w:t>
      </w:r>
      <w:proofErr w:type="spellEnd"/>
      <w:r w:rsidRPr="00276073">
        <w:rPr>
          <w:rFonts w:ascii="Times New Roman" w:hAnsi="Times New Roman" w:cs="Times New Roman"/>
          <w:sz w:val="24"/>
          <w:szCs w:val="24"/>
        </w:rPr>
        <w:t xml:space="preserve"> C.  “Flooding and the Feminine Text.” </w:t>
      </w:r>
      <w:r w:rsidRPr="00276073">
        <w:rPr>
          <w:rFonts w:ascii="Times New Roman" w:hAnsi="Times New Roman" w:cs="Times New Roman"/>
          <w:i/>
          <w:sz w:val="24"/>
          <w:szCs w:val="24"/>
        </w:rPr>
        <w:t>The Feminine and Faulkner: Reading (Beyond) Sexual Difference</w:t>
      </w:r>
      <w:r w:rsidRPr="00276073">
        <w:rPr>
          <w:rFonts w:ascii="Times New Roman" w:hAnsi="Times New Roman" w:cs="Times New Roman"/>
          <w:sz w:val="24"/>
          <w:szCs w:val="24"/>
        </w:rPr>
        <w:t xml:space="preserve">. Knoxville: University of Tennessee Press, 1990. </w:t>
      </w:r>
      <w:proofErr w:type="gramStart"/>
      <w:r w:rsidRPr="00276073">
        <w:rPr>
          <w:rFonts w:ascii="Times New Roman" w:hAnsi="Times New Roman" w:cs="Times New Roman"/>
          <w:sz w:val="24"/>
          <w:szCs w:val="24"/>
        </w:rPr>
        <w:t>122-152. Print.</w:t>
      </w:r>
      <w:proofErr w:type="gramEnd"/>
      <w:r w:rsidRPr="00276073">
        <w:rPr>
          <w:rFonts w:ascii="Times New Roman" w:hAnsi="Times New Roman" w:cs="Times New Roman"/>
          <w:sz w:val="24"/>
          <w:szCs w:val="24"/>
        </w:rPr>
        <w:t xml:space="preserve"> </w:t>
      </w:r>
    </w:p>
    <w:p w:rsidR="004A506A" w:rsidRDefault="009650C6" w:rsidP="004A506A">
      <w:pPr>
        <w:spacing w:line="240" w:lineRule="auto"/>
        <w:rPr>
          <w:rFonts w:ascii="Times New Roman" w:hAnsi="Times New Roman" w:cs="Times New Roman"/>
          <w:sz w:val="24"/>
          <w:szCs w:val="24"/>
        </w:rPr>
      </w:pPr>
      <w:r>
        <w:rPr>
          <w:rFonts w:ascii="Times New Roman" w:hAnsi="Times New Roman" w:cs="Times New Roman"/>
          <w:sz w:val="24"/>
          <w:szCs w:val="24"/>
          <w:u w:val="single"/>
        </w:rPr>
        <w:t>[</w:t>
      </w:r>
      <w:r w:rsidR="00CB2FAD" w:rsidRPr="00276073">
        <w:rPr>
          <w:rFonts w:ascii="Times New Roman" w:hAnsi="Times New Roman" w:cs="Times New Roman"/>
          <w:sz w:val="24"/>
          <w:szCs w:val="24"/>
          <w:u w:val="single"/>
        </w:rPr>
        <w:t>Abstract</w:t>
      </w:r>
      <w:r w:rsidR="00CB2FAD" w:rsidRPr="00276073">
        <w:rPr>
          <w:rFonts w:ascii="Times New Roman" w:hAnsi="Times New Roman" w:cs="Times New Roman"/>
          <w:sz w:val="24"/>
          <w:szCs w:val="24"/>
        </w:rPr>
        <w:t xml:space="preserve">: </w:t>
      </w:r>
      <w:r w:rsidR="009E774E" w:rsidRPr="00276073">
        <w:rPr>
          <w:rFonts w:ascii="Times New Roman" w:hAnsi="Times New Roman" w:cs="Times New Roman"/>
          <w:sz w:val="24"/>
          <w:szCs w:val="24"/>
        </w:rPr>
        <w:t xml:space="preserve">In the final chapter of her book </w:t>
      </w:r>
      <w:r w:rsidR="009E774E" w:rsidRPr="00276073">
        <w:rPr>
          <w:rFonts w:ascii="Times New Roman" w:hAnsi="Times New Roman" w:cs="Times New Roman"/>
          <w:i/>
          <w:sz w:val="24"/>
          <w:szCs w:val="24"/>
        </w:rPr>
        <w:t xml:space="preserve">The Feminine and Faulkner, </w:t>
      </w:r>
      <w:r w:rsidR="00052AFB" w:rsidRPr="00276073">
        <w:rPr>
          <w:rFonts w:ascii="Times New Roman" w:hAnsi="Times New Roman" w:cs="Times New Roman"/>
          <w:sz w:val="24"/>
          <w:szCs w:val="24"/>
        </w:rPr>
        <w:t>Minrose Gwin delves into</w:t>
      </w:r>
      <w:r w:rsidR="009E774E" w:rsidRPr="00276073">
        <w:rPr>
          <w:rFonts w:ascii="Times New Roman" w:hAnsi="Times New Roman" w:cs="Times New Roman"/>
          <w:sz w:val="24"/>
          <w:szCs w:val="24"/>
        </w:rPr>
        <w:t xml:space="preserve"> </w:t>
      </w:r>
      <w:r w:rsidR="0082609B" w:rsidRPr="00276073">
        <w:rPr>
          <w:rFonts w:ascii="Times New Roman" w:hAnsi="Times New Roman" w:cs="Times New Roman"/>
          <w:sz w:val="24"/>
          <w:szCs w:val="24"/>
        </w:rPr>
        <w:t>the positionality of women and floods</w:t>
      </w:r>
      <w:r w:rsidR="00052AFB" w:rsidRPr="00276073">
        <w:rPr>
          <w:rFonts w:ascii="Times New Roman" w:hAnsi="Times New Roman" w:cs="Times New Roman"/>
          <w:sz w:val="24"/>
          <w:szCs w:val="24"/>
        </w:rPr>
        <w:t xml:space="preserve"> within</w:t>
      </w:r>
      <w:r w:rsidR="009E774E" w:rsidRPr="00276073">
        <w:rPr>
          <w:rFonts w:ascii="Times New Roman" w:hAnsi="Times New Roman" w:cs="Times New Roman"/>
          <w:sz w:val="24"/>
          <w:szCs w:val="24"/>
        </w:rPr>
        <w:t xml:space="preserve"> William Faulkner’s texts, particularly</w:t>
      </w:r>
      <w:r w:rsidR="00F16DB9" w:rsidRPr="00276073">
        <w:rPr>
          <w:rFonts w:ascii="Times New Roman" w:hAnsi="Times New Roman" w:cs="Times New Roman"/>
          <w:sz w:val="24"/>
          <w:szCs w:val="24"/>
        </w:rPr>
        <w:t xml:space="preserve"> in</w:t>
      </w:r>
      <w:r w:rsidR="009E774E" w:rsidRPr="00276073">
        <w:rPr>
          <w:rFonts w:ascii="Times New Roman" w:hAnsi="Times New Roman" w:cs="Times New Roman"/>
          <w:sz w:val="24"/>
          <w:szCs w:val="24"/>
        </w:rPr>
        <w:t xml:space="preserve"> </w:t>
      </w:r>
      <w:r w:rsidR="009E774E" w:rsidRPr="00276073">
        <w:rPr>
          <w:rFonts w:ascii="Times New Roman" w:hAnsi="Times New Roman" w:cs="Times New Roman"/>
          <w:i/>
          <w:sz w:val="24"/>
          <w:szCs w:val="24"/>
        </w:rPr>
        <w:t xml:space="preserve">The Wild Palms. </w:t>
      </w:r>
      <w:r w:rsidR="00052AFB" w:rsidRPr="00276073">
        <w:rPr>
          <w:rFonts w:ascii="Times New Roman" w:hAnsi="Times New Roman" w:cs="Times New Roman"/>
          <w:sz w:val="24"/>
          <w:szCs w:val="24"/>
        </w:rPr>
        <w:t xml:space="preserve">Gwin attempts to read Faulkner’s floods internally, arguing that the female body simultaneously writes herself into watery spaces in language </w:t>
      </w:r>
      <w:r w:rsidR="0042416B">
        <w:rPr>
          <w:rFonts w:ascii="Times New Roman" w:hAnsi="Times New Roman" w:cs="Times New Roman"/>
          <w:sz w:val="24"/>
          <w:szCs w:val="24"/>
        </w:rPr>
        <w:t>while</w:t>
      </w:r>
      <w:r w:rsidR="00052AFB" w:rsidRPr="00276073">
        <w:rPr>
          <w:rFonts w:ascii="Times New Roman" w:hAnsi="Times New Roman" w:cs="Times New Roman"/>
          <w:sz w:val="24"/>
          <w:szCs w:val="24"/>
        </w:rPr>
        <w:t xml:space="preserve"> Faulkner</w:t>
      </w:r>
      <w:r w:rsidR="0042416B">
        <w:rPr>
          <w:rFonts w:ascii="Times New Roman" w:hAnsi="Times New Roman" w:cs="Times New Roman"/>
          <w:sz w:val="24"/>
          <w:szCs w:val="24"/>
        </w:rPr>
        <w:t xml:space="preserve"> writes</w:t>
      </w:r>
      <w:r w:rsidR="00052AFB" w:rsidRPr="00276073">
        <w:rPr>
          <w:rFonts w:ascii="Times New Roman" w:hAnsi="Times New Roman" w:cs="Times New Roman"/>
          <w:sz w:val="24"/>
          <w:szCs w:val="24"/>
        </w:rPr>
        <w:t xml:space="preserve"> </w:t>
      </w:r>
      <w:r w:rsidR="004A254E" w:rsidRPr="00276073">
        <w:rPr>
          <w:rFonts w:ascii="Times New Roman" w:hAnsi="Times New Roman" w:cs="Times New Roman"/>
          <w:sz w:val="24"/>
          <w:szCs w:val="24"/>
        </w:rPr>
        <w:t>women into</w:t>
      </w:r>
      <w:r w:rsidR="00052AFB" w:rsidRPr="00276073">
        <w:rPr>
          <w:rFonts w:ascii="Times New Roman" w:hAnsi="Times New Roman" w:cs="Times New Roman"/>
          <w:sz w:val="24"/>
          <w:szCs w:val="24"/>
        </w:rPr>
        <w:t xml:space="preserve"> water and floods</w:t>
      </w:r>
      <w:r w:rsidR="0042416B">
        <w:rPr>
          <w:rFonts w:ascii="Times New Roman" w:hAnsi="Times New Roman" w:cs="Times New Roman"/>
          <w:sz w:val="24"/>
          <w:szCs w:val="24"/>
        </w:rPr>
        <w:t xml:space="preserve"> in his stories</w:t>
      </w:r>
      <w:r w:rsidR="00052AFB" w:rsidRPr="00276073">
        <w:rPr>
          <w:rFonts w:ascii="Times New Roman" w:hAnsi="Times New Roman" w:cs="Times New Roman"/>
          <w:sz w:val="24"/>
          <w:szCs w:val="24"/>
        </w:rPr>
        <w:t xml:space="preserve">. </w:t>
      </w:r>
      <w:r w:rsidR="004A254E" w:rsidRPr="00276073">
        <w:rPr>
          <w:rFonts w:ascii="Times New Roman" w:hAnsi="Times New Roman" w:cs="Times New Roman"/>
          <w:sz w:val="24"/>
          <w:szCs w:val="24"/>
        </w:rPr>
        <w:t xml:space="preserve">To this end, </w:t>
      </w:r>
      <w:r w:rsidR="00F16DB9" w:rsidRPr="00276073">
        <w:rPr>
          <w:rFonts w:ascii="Times New Roman" w:hAnsi="Times New Roman" w:cs="Times New Roman"/>
          <w:sz w:val="24"/>
          <w:szCs w:val="24"/>
        </w:rPr>
        <w:t>Gwin examines the narrative fluidity of Faulkner’</w:t>
      </w:r>
      <w:r w:rsidR="00854E2D" w:rsidRPr="00276073">
        <w:rPr>
          <w:rFonts w:ascii="Times New Roman" w:hAnsi="Times New Roman" w:cs="Times New Roman"/>
          <w:sz w:val="24"/>
          <w:szCs w:val="24"/>
        </w:rPr>
        <w:t>s writing in relation to the hydrology of the lower Mississippi River Basin of the South</w:t>
      </w:r>
      <w:r w:rsidR="00F16DB9" w:rsidRPr="00276073">
        <w:rPr>
          <w:rFonts w:ascii="Times New Roman" w:hAnsi="Times New Roman" w:cs="Times New Roman"/>
          <w:sz w:val="24"/>
          <w:szCs w:val="24"/>
        </w:rPr>
        <w:t xml:space="preserve">. </w:t>
      </w:r>
      <w:r w:rsidR="00854E2D" w:rsidRPr="00276073">
        <w:rPr>
          <w:rFonts w:ascii="Times New Roman" w:hAnsi="Times New Roman" w:cs="Times New Roman"/>
          <w:sz w:val="24"/>
          <w:szCs w:val="24"/>
        </w:rPr>
        <w:t>The</w:t>
      </w:r>
      <w:r w:rsidR="00F16DB9" w:rsidRPr="00276073">
        <w:rPr>
          <w:rFonts w:ascii="Times New Roman" w:hAnsi="Times New Roman" w:cs="Times New Roman"/>
          <w:sz w:val="24"/>
          <w:szCs w:val="24"/>
        </w:rPr>
        <w:t xml:space="preserve"> low gradient of the South causes the Mississippi</w:t>
      </w:r>
      <w:r w:rsidR="00854E2D" w:rsidRPr="00276073">
        <w:rPr>
          <w:rFonts w:ascii="Times New Roman" w:hAnsi="Times New Roman" w:cs="Times New Roman"/>
          <w:sz w:val="24"/>
          <w:szCs w:val="24"/>
        </w:rPr>
        <w:t xml:space="preserve"> River</w:t>
      </w:r>
      <w:r w:rsidR="00F16DB9" w:rsidRPr="00276073">
        <w:rPr>
          <w:rFonts w:ascii="Times New Roman" w:hAnsi="Times New Roman" w:cs="Times New Roman"/>
          <w:sz w:val="24"/>
          <w:szCs w:val="24"/>
        </w:rPr>
        <w:t xml:space="preserve"> to meander in a serpentine fashion, often doubling back on itself and spilling out of its boundaries in periodic floods.</w:t>
      </w:r>
      <w:r w:rsidR="00854E2D" w:rsidRPr="00276073">
        <w:rPr>
          <w:rFonts w:ascii="Times New Roman" w:hAnsi="Times New Roman" w:cs="Times New Roman"/>
          <w:sz w:val="24"/>
          <w:szCs w:val="24"/>
        </w:rPr>
        <w:t xml:space="preserve"> She poses that Faulkner’s texts follow a similar flow path of meandering, spilling over, and crossing over.  </w:t>
      </w:r>
      <w:r w:rsidR="00F16DB9" w:rsidRPr="00276073">
        <w:rPr>
          <w:rFonts w:ascii="Times New Roman" w:hAnsi="Times New Roman" w:cs="Times New Roman"/>
          <w:sz w:val="24"/>
          <w:szCs w:val="24"/>
        </w:rPr>
        <w:t xml:space="preserve">Gwin discusses the gendered implications of flooding, exploring how the female body is a </w:t>
      </w:r>
      <w:r w:rsidR="00CB2FAD" w:rsidRPr="00276073">
        <w:rPr>
          <w:rFonts w:ascii="Times New Roman" w:hAnsi="Times New Roman" w:cs="Times New Roman"/>
          <w:sz w:val="24"/>
          <w:szCs w:val="24"/>
        </w:rPr>
        <w:t>location</w:t>
      </w:r>
      <w:r w:rsidR="00F16DB9" w:rsidRPr="00276073">
        <w:rPr>
          <w:rFonts w:ascii="Times New Roman" w:hAnsi="Times New Roman" w:cs="Times New Roman"/>
          <w:sz w:val="24"/>
          <w:szCs w:val="24"/>
        </w:rPr>
        <w:t xml:space="preserve"> of leaking, seeping, and other sorts of liquid excess perhaps similar to the flooding river in Faulkner’s narratives and the Southern landscape. </w:t>
      </w:r>
      <w:r w:rsidR="0042416B">
        <w:rPr>
          <w:rFonts w:ascii="Times New Roman" w:hAnsi="Times New Roman" w:cs="Times New Roman"/>
          <w:sz w:val="24"/>
          <w:szCs w:val="24"/>
        </w:rPr>
        <w:t>Through</w:t>
      </w:r>
      <w:r w:rsidR="00CB2FAD" w:rsidRPr="00276073">
        <w:rPr>
          <w:rFonts w:ascii="Times New Roman" w:hAnsi="Times New Roman" w:cs="Times New Roman"/>
          <w:sz w:val="24"/>
          <w:szCs w:val="24"/>
        </w:rPr>
        <w:t xml:space="preserve"> physiological perception</w:t>
      </w:r>
      <w:r w:rsidR="0042416B">
        <w:rPr>
          <w:rFonts w:ascii="Times New Roman" w:hAnsi="Times New Roman" w:cs="Times New Roman"/>
          <w:sz w:val="24"/>
          <w:szCs w:val="24"/>
        </w:rPr>
        <w:t xml:space="preserve">s and </w:t>
      </w:r>
      <w:r w:rsidR="00CB2FAD" w:rsidRPr="00276073">
        <w:rPr>
          <w:rFonts w:ascii="Times New Roman" w:hAnsi="Times New Roman" w:cs="Times New Roman"/>
          <w:sz w:val="24"/>
          <w:szCs w:val="24"/>
        </w:rPr>
        <w:t>mythologized tropes, w</w:t>
      </w:r>
      <w:r w:rsidR="00F16DB9" w:rsidRPr="00276073">
        <w:rPr>
          <w:rFonts w:ascii="Times New Roman" w:hAnsi="Times New Roman" w:cs="Times New Roman"/>
          <w:sz w:val="24"/>
          <w:szCs w:val="24"/>
        </w:rPr>
        <w:t xml:space="preserve">omen and </w:t>
      </w:r>
      <w:r w:rsidR="0042416B">
        <w:rPr>
          <w:rFonts w:ascii="Times New Roman" w:hAnsi="Times New Roman" w:cs="Times New Roman"/>
          <w:sz w:val="24"/>
          <w:szCs w:val="24"/>
        </w:rPr>
        <w:t>female</w:t>
      </w:r>
      <w:r w:rsidR="00F16DB9" w:rsidRPr="00276073">
        <w:rPr>
          <w:rFonts w:ascii="Times New Roman" w:hAnsi="Times New Roman" w:cs="Times New Roman"/>
          <w:sz w:val="24"/>
          <w:szCs w:val="24"/>
        </w:rPr>
        <w:t xml:space="preserve"> bodies are associated with water by the</w:t>
      </w:r>
      <w:r w:rsidR="00396533" w:rsidRPr="00276073">
        <w:rPr>
          <w:rFonts w:ascii="Times New Roman" w:hAnsi="Times New Roman" w:cs="Times New Roman"/>
          <w:sz w:val="24"/>
          <w:szCs w:val="24"/>
        </w:rPr>
        <w:t xml:space="preserve"> </w:t>
      </w:r>
      <w:r w:rsidR="00F16DB9" w:rsidRPr="00276073">
        <w:rPr>
          <w:rFonts w:ascii="Times New Roman" w:hAnsi="Times New Roman" w:cs="Times New Roman"/>
          <w:sz w:val="24"/>
          <w:szCs w:val="24"/>
        </w:rPr>
        <w:t>masculine imagination</w:t>
      </w:r>
      <w:r w:rsidR="00396533" w:rsidRPr="00276073">
        <w:rPr>
          <w:rFonts w:ascii="Times New Roman" w:hAnsi="Times New Roman" w:cs="Times New Roman"/>
          <w:sz w:val="24"/>
          <w:szCs w:val="24"/>
        </w:rPr>
        <w:t xml:space="preserve">. </w:t>
      </w:r>
      <w:r w:rsidR="00052AFB" w:rsidRPr="00276073">
        <w:rPr>
          <w:rFonts w:ascii="Times New Roman" w:hAnsi="Times New Roman" w:cs="Times New Roman"/>
          <w:sz w:val="24"/>
          <w:szCs w:val="24"/>
        </w:rPr>
        <w:t xml:space="preserve">In her </w:t>
      </w:r>
      <w:r w:rsidR="00396533" w:rsidRPr="00276073">
        <w:rPr>
          <w:rFonts w:ascii="Times New Roman" w:hAnsi="Times New Roman" w:cs="Times New Roman"/>
          <w:sz w:val="24"/>
          <w:szCs w:val="24"/>
        </w:rPr>
        <w:t xml:space="preserve">discussion of </w:t>
      </w:r>
      <w:r w:rsidR="00396533" w:rsidRPr="00276073">
        <w:rPr>
          <w:rFonts w:ascii="Times New Roman" w:hAnsi="Times New Roman" w:cs="Times New Roman"/>
          <w:i/>
          <w:sz w:val="24"/>
          <w:szCs w:val="24"/>
        </w:rPr>
        <w:t xml:space="preserve">The Wild Palms, </w:t>
      </w:r>
      <w:r w:rsidR="00396533" w:rsidRPr="00276073">
        <w:rPr>
          <w:rFonts w:ascii="Times New Roman" w:hAnsi="Times New Roman" w:cs="Times New Roman"/>
          <w:sz w:val="24"/>
          <w:szCs w:val="24"/>
        </w:rPr>
        <w:t>Gwin analyzes the scandal and excess of desire prevalent in the male construction</w:t>
      </w:r>
      <w:r w:rsidR="00287A34" w:rsidRPr="00276073">
        <w:rPr>
          <w:rFonts w:ascii="Times New Roman" w:hAnsi="Times New Roman" w:cs="Times New Roman"/>
          <w:sz w:val="24"/>
          <w:szCs w:val="24"/>
        </w:rPr>
        <w:t xml:space="preserve"> of Charlotte Rittenmeyer. </w:t>
      </w:r>
      <w:r w:rsidR="00396533" w:rsidRPr="00276073">
        <w:rPr>
          <w:rFonts w:ascii="Times New Roman" w:hAnsi="Times New Roman" w:cs="Times New Roman"/>
          <w:sz w:val="24"/>
          <w:szCs w:val="24"/>
        </w:rPr>
        <w:t xml:space="preserve">Gwin examines how Charlotte, among </w:t>
      </w:r>
      <w:r w:rsidR="0042416B">
        <w:rPr>
          <w:rFonts w:ascii="Times New Roman" w:hAnsi="Times New Roman" w:cs="Times New Roman"/>
          <w:sz w:val="24"/>
          <w:szCs w:val="24"/>
        </w:rPr>
        <w:t>other</w:t>
      </w:r>
      <w:r w:rsidR="00396533" w:rsidRPr="00276073">
        <w:rPr>
          <w:rFonts w:ascii="Times New Roman" w:hAnsi="Times New Roman" w:cs="Times New Roman"/>
          <w:sz w:val="24"/>
          <w:szCs w:val="24"/>
        </w:rPr>
        <w:t xml:space="preserve"> female characters </w:t>
      </w:r>
      <w:r w:rsidR="0042416B">
        <w:rPr>
          <w:rFonts w:ascii="Times New Roman" w:hAnsi="Times New Roman" w:cs="Times New Roman"/>
          <w:sz w:val="24"/>
          <w:szCs w:val="24"/>
        </w:rPr>
        <w:t xml:space="preserve">in Faulkner, </w:t>
      </w:r>
      <w:r w:rsidR="00396533" w:rsidRPr="00276073">
        <w:rPr>
          <w:rFonts w:ascii="Times New Roman" w:hAnsi="Times New Roman" w:cs="Times New Roman"/>
          <w:sz w:val="24"/>
          <w:szCs w:val="24"/>
        </w:rPr>
        <w:t>seem</w:t>
      </w:r>
      <w:r w:rsidR="0042416B">
        <w:rPr>
          <w:rFonts w:ascii="Times New Roman" w:hAnsi="Times New Roman" w:cs="Times New Roman"/>
          <w:sz w:val="24"/>
          <w:szCs w:val="24"/>
        </w:rPr>
        <w:t>s</w:t>
      </w:r>
      <w:r w:rsidR="00396533" w:rsidRPr="00276073">
        <w:rPr>
          <w:rFonts w:ascii="Times New Roman" w:hAnsi="Times New Roman" w:cs="Times New Roman"/>
          <w:sz w:val="24"/>
          <w:szCs w:val="24"/>
        </w:rPr>
        <w:t xml:space="preserve"> to flood outwards from the internal spaces of the male consciousness, and likewise from Faulkner’s own creativ</w:t>
      </w:r>
      <w:r w:rsidR="00052AFB" w:rsidRPr="00276073">
        <w:rPr>
          <w:rFonts w:ascii="Times New Roman" w:hAnsi="Times New Roman" w:cs="Times New Roman"/>
          <w:sz w:val="24"/>
          <w:szCs w:val="24"/>
        </w:rPr>
        <w:t>ity.</w:t>
      </w:r>
      <w:r>
        <w:rPr>
          <w:rFonts w:ascii="Times New Roman" w:hAnsi="Times New Roman" w:cs="Times New Roman"/>
          <w:sz w:val="24"/>
          <w:szCs w:val="24"/>
        </w:rPr>
        <w:t>]</w:t>
      </w:r>
      <w:r w:rsidR="00052AFB" w:rsidRPr="00276073">
        <w:rPr>
          <w:rFonts w:ascii="Times New Roman" w:hAnsi="Times New Roman" w:cs="Times New Roman"/>
          <w:sz w:val="24"/>
          <w:szCs w:val="24"/>
        </w:rPr>
        <w:t xml:space="preserve"> </w:t>
      </w:r>
    </w:p>
    <w:p w:rsidR="008208ED" w:rsidRDefault="006601FC" w:rsidP="008208ED">
      <w:pPr>
        <w:spacing w:line="240" w:lineRule="auto"/>
        <w:ind w:left="720" w:hanging="720"/>
        <w:rPr>
          <w:rFonts w:ascii="Times New Roman" w:hAnsi="Times New Roman" w:cs="Times New Roman"/>
          <w:sz w:val="24"/>
          <w:szCs w:val="24"/>
        </w:rPr>
      </w:pPr>
      <w:proofErr w:type="spellStart"/>
      <w:r w:rsidRPr="00276073">
        <w:rPr>
          <w:rFonts w:ascii="Times New Roman" w:eastAsia="Times New Roman" w:hAnsi="Times New Roman" w:cs="Times New Roman"/>
          <w:sz w:val="24"/>
          <w:szCs w:val="24"/>
        </w:rPr>
        <w:t>Kaczmarek</w:t>
      </w:r>
      <w:proofErr w:type="spellEnd"/>
      <w:r w:rsidRPr="00276073">
        <w:rPr>
          <w:rFonts w:ascii="Times New Roman" w:eastAsia="Times New Roman" w:hAnsi="Times New Roman" w:cs="Times New Roman"/>
          <w:sz w:val="24"/>
          <w:szCs w:val="24"/>
        </w:rPr>
        <w:t xml:space="preserve">, </w:t>
      </w:r>
      <w:proofErr w:type="spellStart"/>
      <w:r w:rsidRPr="00276073">
        <w:rPr>
          <w:rFonts w:ascii="Times New Roman" w:eastAsia="Times New Roman" w:hAnsi="Times New Roman" w:cs="Times New Roman"/>
          <w:sz w:val="24"/>
          <w:szCs w:val="24"/>
        </w:rPr>
        <w:t>Agnieszka</w:t>
      </w:r>
      <w:proofErr w:type="spellEnd"/>
      <w:r w:rsidRPr="00276073">
        <w:rPr>
          <w:rFonts w:ascii="Times New Roman" w:eastAsia="Times New Roman" w:hAnsi="Times New Roman" w:cs="Times New Roman"/>
          <w:sz w:val="24"/>
          <w:szCs w:val="24"/>
        </w:rPr>
        <w:t xml:space="preserve">. </w:t>
      </w:r>
      <w:proofErr w:type="gramStart"/>
      <w:r w:rsidRPr="00276073">
        <w:rPr>
          <w:rFonts w:ascii="Times New Roman" w:eastAsia="Times New Roman" w:hAnsi="Times New Roman" w:cs="Times New Roman"/>
          <w:sz w:val="24"/>
          <w:szCs w:val="24"/>
        </w:rPr>
        <w:t>“The River as a Space of Death in William Faulkner.”</w:t>
      </w:r>
      <w:proofErr w:type="gramEnd"/>
      <w:r w:rsidRPr="00276073">
        <w:rPr>
          <w:rFonts w:ascii="Times New Roman" w:eastAsia="Times New Roman" w:hAnsi="Times New Roman" w:cs="Times New Roman"/>
          <w:sz w:val="24"/>
          <w:szCs w:val="24"/>
        </w:rPr>
        <w:t xml:space="preserve">  </w:t>
      </w:r>
      <w:r w:rsidRPr="00276073">
        <w:rPr>
          <w:rFonts w:ascii="Times New Roman" w:eastAsia="Times New Roman" w:hAnsi="Times New Roman" w:cs="Times New Roman"/>
          <w:i/>
          <w:sz w:val="24"/>
          <w:szCs w:val="24"/>
        </w:rPr>
        <w:t xml:space="preserve">Exploring Space: Spatial Notions in Cultural, Literary and Language Studies; Volume 1: Space in Cultural and Literary Studies. Ed. </w:t>
      </w:r>
      <w:r w:rsidRPr="00276073">
        <w:rPr>
          <w:rFonts w:ascii="Times New Roman" w:eastAsia="Times New Roman" w:hAnsi="Times New Roman" w:cs="Times New Roman"/>
          <w:sz w:val="24"/>
          <w:szCs w:val="24"/>
        </w:rPr>
        <w:t xml:space="preserve">Andrej </w:t>
      </w:r>
      <w:proofErr w:type="spellStart"/>
      <w:r w:rsidRPr="00276073">
        <w:rPr>
          <w:rFonts w:ascii="Times New Roman" w:eastAsia="Times New Roman" w:hAnsi="Times New Roman" w:cs="Times New Roman"/>
          <w:sz w:val="24"/>
          <w:szCs w:val="24"/>
        </w:rPr>
        <w:t>Ciuk</w:t>
      </w:r>
      <w:proofErr w:type="spellEnd"/>
      <w:r w:rsidRPr="00276073">
        <w:rPr>
          <w:rFonts w:ascii="Times New Roman" w:eastAsia="Times New Roman" w:hAnsi="Times New Roman" w:cs="Times New Roman"/>
          <w:sz w:val="24"/>
          <w:szCs w:val="24"/>
        </w:rPr>
        <w:t xml:space="preserve">, </w:t>
      </w:r>
      <w:proofErr w:type="spellStart"/>
      <w:r w:rsidRPr="00276073">
        <w:rPr>
          <w:rFonts w:ascii="Times New Roman" w:eastAsia="Times New Roman" w:hAnsi="Times New Roman" w:cs="Times New Roman"/>
          <w:sz w:val="24"/>
          <w:szCs w:val="24"/>
        </w:rPr>
        <w:t>Katarzyna</w:t>
      </w:r>
      <w:proofErr w:type="spellEnd"/>
      <w:r w:rsidRPr="00276073">
        <w:rPr>
          <w:rFonts w:ascii="Times New Roman" w:eastAsia="Times New Roman" w:hAnsi="Times New Roman" w:cs="Times New Roman"/>
          <w:sz w:val="24"/>
          <w:szCs w:val="24"/>
        </w:rPr>
        <w:t xml:space="preserve"> </w:t>
      </w:r>
      <w:proofErr w:type="spellStart"/>
      <w:r w:rsidRPr="00276073">
        <w:rPr>
          <w:rFonts w:ascii="Times New Roman" w:eastAsia="Times New Roman" w:hAnsi="Times New Roman" w:cs="Times New Roman"/>
          <w:sz w:val="24"/>
          <w:szCs w:val="24"/>
        </w:rPr>
        <w:t>Molek-Kozakowska</w:t>
      </w:r>
      <w:proofErr w:type="spellEnd"/>
      <w:r w:rsidRPr="00276073">
        <w:rPr>
          <w:rFonts w:ascii="Times New Roman" w:eastAsia="Times New Roman" w:hAnsi="Times New Roman" w:cs="Times New Roman"/>
          <w:sz w:val="24"/>
          <w:szCs w:val="24"/>
        </w:rPr>
        <w:t>. Cambridge: Cambridge Scholars Publishing</w:t>
      </w:r>
      <w:r w:rsidRPr="00276073">
        <w:rPr>
          <w:rFonts w:ascii="Times New Roman" w:eastAsia="Times New Roman" w:hAnsi="Times New Roman" w:cs="Times New Roman"/>
          <w:i/>
          <w:sz w:val="24"/>
          <w:szCs w:val="24"/>
        </w:rPr>
        <w:t xml:space="preserve">, </w:t>
      </w:r>
      <w:r w:rsidRPr="00276073">
        <w:rPr>
          <w:rFonts w:ascii="Times New Roman" w:eastAsia="Times New Roman" w:hAnsi="Times New Roman" w:cs="Times New Roman"/>
          <w:sz w:val="24"/>
          <w:szCs w:val="24"/>
        </w:rPr>
        <w:t xml:space="preserve">2010. </w:t>
      </w:r>
      <w:proofErr w:type="gramStart"/>
      <w:r w:rsidRPr="00276073">
        <w:rPr>
          <w:rFonts w:ascii="Times New Roman" w:eastAsia="Times New Roman" w:hAnsi="Times New Roman" w:cs="Times New Roman"/>
          <w:sz w:val="24"/>
          <w:szCs w:val="24"/>
        </w:rPr>
        <w:t>104-114. Web.</w:t>
      </w:r>
      <w:proofErr w:type="gramEnd"/>
    </w:p>
    <w:p w:rsidR="006601FC" w:rsidRPr="008208ED" w:rsidRDefault="009650C6" w:rsidP="008208ED">
      <w:pPr>
        <w:spacing w:line="240" w:lineRule="auto"/>
        <w:rPr>
          <w:rFonts w:ascii="Times New Roman" w:hAnsi="Times New Roman" w:cs="Times New Roman"/>
          <w:sz w:val="24"/>
          <w:szCs w:val="24"/>
        </w:rPr>
      </w:pPr>
      <w:r>
        <w:rPr>
          <w:rFonts w:ascii="Times New Roman" w:eastAsia="Times New Roman" w:hAnsi="Times New Roman" w:cs="Times New Roman"/>
          <w:sz w:val="24"/>
          <w:szCs w:val="24"/>
          <w:u w:val="single"/>
        </w:rPr>
        <w:t>[</w:t>
      </w:r>
      <w:r w:rsidR="00CB2FAD" w:rsidRPr="00276073">
        <w:rPr>
          <w:rFonts w:ascii="Times New Roman" w:eastAsia="Times New Roman" w:hAnsi="Times New Roman" w:cs="Times New Roman"/>
          <w:sz w:val="24"/>
          <w:szCs w:val="24"/>
          <w:u w:val="single"/>
        </w:rPr>
        <w:t>Abstract</w:t>
      </w:r>
      <w:r w:rsidR="00CB2FAD" w:rsidRPr="00276073">
        <w:rPr>
          <w:rFonts w:ascii="Times New Roman" w:eastAsia="Times New Roman" w:hAnsi="Times New Roman" w:cs="Times New Roman"/>
          <w:sz w:val="24"/>
          <w:szCs w:val="24"/>
        </w:rPr>
        <w:t xml:space="preserve">: </w:t>
      </w:r>
      <w:proofErr w:type="spellStart"/>
      <w:r w:rsidR="00A20C27" w:rsidRPr="00276073">
        <w:rPr>
          <w:rFonts w:ascii="Times New Roman" w:eastAsia="Times New Roman" w:hAnsi="Times New Roman" w:cs="Times New Roman"/>
          <w:sz w:val="24"/>
          <w:szCs w:val="24"/>
        </w:rPr>
        <w:t>Kaczmarek</w:t>
      </w:r>
      <w:proofErr w:type="spellEnd"/>
      <w:r w:rsidR="00A20C27" w:rsidRPr="00276073">
        <w:rPr>
          <w:rFonts w:ascii="Times New Roman" w:eastAsia="Times New Roman" w:hAnsi="Times New Roman" w:cs="Times New Roman"/>
          <w:sz w:val="24"/>
          <w:szCs w:val="24"/>
        </w:rPr>
        <w:t xml:space="preserve"> examines the repeated associations between death </w:t>
      </w:r>
      <w:proofErr w:type="gramStart"/>
      <w:r w:rsidR="00A20C27" w:rsidRPr="00276073">
        <w:rPr>
          <w:rFonts w:ascii="Times New Roman" w:eastAsia="Times New Roman" w:hAnsi="Times New Roman" w:cs="Times New Roman"/>
          <w:sz w:val="24"/>
          <w:szCs w:val="24"/>
        </w:rPr>
        <w:t>and rivers in William Faulkner’s</w:t>
      </w:r>
      <w:proofErr w:type="gramEnd"/>
      <w:r w:rsidR="00A20C27" w:rsidRPr="00276073">
        <w:rPr>
          <w:rFonts w:ascii="Times New Roman" w:eastAsia="Times New Roman" w:hAnsi="Times New Roman" w:cs="Times New Roman"/>
          <w:sz w:val="24"/>
          <w:szCs w:val="24"/>
        </w:rPr>
        <w:t xml:space="preserve"> </w:t>
      </w:r>
      <w:r w:rsidR="00A20C27" w:rsidRPr="00276073">
        <w:rPr>
          <w:rFonts w:ascii="Times New Roman" w:eastAsia="Times New Roman" w:hAnsi="Times New Roman" w:cs="Times New Roman"/>
          <w:i/>
          <w:sz w:val="24"/>
          <w:szCs w:val="24"/>
        </w:rPr>
        <w:t xml:space="preserve">The Sound and the Fury, As I Lay Dying, </w:t>
      </w:r>
      <w:r w:rsidR="00A20C27" w:rsidRPr="00276073">
        <w:rPr>
          <w:rFonts w:ascii="Times New Roman" w:eastAsia="Times New Roman" w:hAnsi="Times New Roman" w:cs="Times New Roman"/>
          <w:sz w:val="24"/>
          <w:szCs w:val="24"/>
        </w:rPr>
        <w:t xml:space="preserve">and the short story “Old Man.” In her discussion of </w:t>
      </w:r>
      <w:r w:rsidR="00A20C27" w:rsidRPr="00276073">
        <w:rPr>
          <w:rFonts w:ascii="Times New Roman" w:eastAsia="Times New Roman" w:hAnsi="Times New Roman" w:cs="Times New Roman"/>
          <w:i/>
          <w:sz w:val="24"/>
          <w:szCs w:val="24"/>
        </w:rPr>
        <w:t xml:space="preserve">The Sound and the Fury, </w:t>
      </w:r>
      <w:r w:rsidR="00A20C27" w:rsidRPr="00276073">
        <w:rPr>
          <w:rFonts w:ascii="Times New Roman" w:eastAsia="Times New Roman" w:hAnsi="Times New Roman" w:cs="Times New Roman"/>
          <w:sz w:val="24"/>
          <w:szCs w:val="24"/>
        </w:rPr>
        <w:t>Kaczmarek</w:t>
      </w:r>
      <w:r w:rsidR="00147B6F" w:rsidRPr="00276073">
        <w:rPr>
          <w:rFonts w:ascii="Times New Roman" w:eastAsia="Times New Roman" w:hAnsi="Times New Roman" w:cs="Times New Roman"/>
          <w:sz w:val="24"/>
          <w:szCs w:val="24"/>
        </w:rPr>
        <w:t xml:space="preserve"> explores both the river in whic</w:t>
      </w:r>
      <w:r w:rsidR="00A20C27" w:rsidRPr="00276073">
        <w:rPr>
          <w:rFonts w:ascii="Times New Roman" w:eastAsia="Times New Roman" w:hAnsi="Times New Roman" w:cs="Times New Roman"/>
          <w:sz w:val="24"/>
          <w:szCs w:val="24"/>
        </w:rPr>
        <w:t>h Quentin commits suicide and the branch at the Compson estate as specific locations where rivers and waterways serve as death zones. She draws parallels between Quentin’</w:t>
      </w:r>
      <w:r w:rsidR="00147B6F" w:rsidRPr="00276073">
        <w:rPr>
          <w:rFonts w:ascii="Times New Roman" w:eastAsia="Times New Roman" w:hAnsi="Times New Roman" w:cs="Times New Roman"/>
          <w:sz w:val="24"/>
          <w:szCs w:val="24"/>
        </w:rPr>
        <w:t>s river and the River Styx, collecting</w:t>
      </w:r>
      <w:r w:rsidR="00A20C27" w:rsidRPr="00276073">
        <w:rPr>
          <w:rFonts w:ascii="Times New Roman" w:eastAsia="Times New Roman" w:hAnsi="Times New Roman" w:cs="Times New Roman"/>
          <w:sz w:val="24"/>
          <w:szCs w:val="24"/>
        </w:rPr>
        <w:t xml:space="preserve"> a variety of literal, metaphorical, and imagined deaths that appear in </w:t>
      </w:r>
      <w:r w:rsidR="00FF7191" w:rsidRPr="00276073">
        <w:rPr>
          <w:rFonts w:ascii="Times New Roman" w:eastAsia="Times New Roman" w:hAnsi="Times New Roman" w:cs="Times New Roman"/>
          <w:sz w:val="24"/>
          <w:szCs w:val="24"/>
        </w:rPr>
        <w:t xml:space="preserve">Quentin’s </w:t>
      </w:r>
      <w:r w:rsidR="00A20C27" w:rsidRPr="00276073">
        <w:rPr>
          <w:rFonts w:ascii="Times New Roman" w:eastAsia="Times New Roman" w:hAnsi="Times New Roman" w:cs="Times New Roman"/>
          <w:sz w:val="24"/>
          <w:szCs w:val="24"/>
        </w:rPr>
        <w:t>memories and</w:t>
      </w:r>
      <w:r w:rsidR="0042416B">
        <w:rPr>
          <w:rFonts w:ascii="Times New Roman" w:eastAsia="Times New Roman" w:hAnsi="Times New Roman" w:cs="Times New Roman"/>
          <w:sz w:val="24"/>
          <w:szCs w:val="24"/>
        </w:rPr>
        <w:t xml:space="preserve"> in his</w:t>
      </w:r>
      <w:r w:rsidR="00A20C27" w:rsidRPr="00276073">
        <w:rPr>
          <w:rFonts w:ascii="Times New Roman" w:eastAsia="Times New Roman" w:hAnsi="Times New Roman" w:cs="Times New Roman"/>
          <w:sz w:val="24"/>
          <w:szCs w:val="24"/>
        </w:rPr>
        <w:t xml:space="preserve"> interactions with the river. </w:t>
      </w:r>
      <w:r w:rsidR="00513034" w:rsidRPr="00276073">
        <w:rPr>
          <w:rFonts w:ascii="Times New Roman" w:eastAsia="Times New Roman" w:hAnsi="Times New Roman" w:cs="Times New Roman"/>
          <w:sz w:val="24"/>
          <w:szCs w:val="24"/>
        </w:rPr>
        <w:t xml:space="preserve">Following from these themes, Kaczmarek discusses how the Yoknapatawpha </w:t>
      </w:r>
      <w:r w:rsidR="00FF7191" w:rsidRPr="00276073">
        <w:rPr>
          <w:rFonts w:ascii="Times New Roman" w:eastAsia="Times New Roman" w:hAnsi="Times New Roman" w:cs="Times New Roman"/>
          <w:sz w:val="24"/>
          <w:szCs w:val="24"/>
        </w:rPr>
        <w:t xml:space="preserve">River flood in </w:t>
      </w:r>
      <w:r w:rsidR="00FF7191" w:rsidRPr="00276073">
        <w:rPr>
          <w:rFonts w:ascii="Times New Roman" w:eastAsia="Times New Roman" w:hAnsi="Times New Roman" w:cs="Times New Roman"/>
          <w:i/>
          <w:sz w:val="24"/>
          <w:szCs w:val="24"/>
        </w:rPr>
        <w:t xml:space="preserve">As I Lay Dying </w:t>
      </w:r>
      <w:r w:rsidR="00FF7191" w:rsidRPr="00276073">
        <w:rPr>
          <w:rFonts w:ascii="Times New Roman" w:eastAsia="Times New Roman" w:hAnsi="Times New Roman" w:cs="Times New Roman"/>
          <w:sz w:val="24"/>
          <w:szCs w:val="24"/>
        </w:rPr>
        <w:t>invokes a wide breadth of deathly, apocalyptic, and catastrophic images and implications. She also notes that this river becomes a</w:t>
      </w:r>
      <w:r w:rsidR="00147B6F" w:rsidRPr="00276073">
        <w:rPr>
          <w:rFonts w:ascii="Times New Roman" w:eastAsia="Times New Roman" w:hAnsi="Times New Roman" w:cs="Times New Roman"/>
          <w:sz w:val="24"/>
          <w:szCs w:val="24"/>
        </w:rPr>
        <w:t xml:space="preserve"> border-like</w:t>
      </w:r>
      <w:r w:rsidR="00FF7191" w:rsidRPr="00276073">
        <w:rPr>
          <w:rFonts w:ascii="Times New Roman" w:eastAsia="Times New Roman" w:hAnsi="Times New Roman" w:cs="Times New Roman"/>
          <w:sz w:val="24"/>
          <w:szCs w:val="24"/>
        </w:rPr>
        <w:t xml:space="preserve"> space where Addie Bundren’s sons grapple with their dead mother as either a problem to be solved or as a spiritual presence with Christian overtones. In “Old Man,” Kaczmarek describes Faulkner’s portrayal of the Mississippi River as a vicious and destructive flooding force with murderous intentions. </w:t>
      </w:r>
      <w:r w:rsidR="0093763E" w:rsidRPr="00276073">
        <w:rPr>
          <w:rFonts w:ascii="Times New Roman" w:eastAsia="Times New Roman" w:hAnsi="Times New Roman" w:cs="Times New Roman"/>
          <w:sz w:val="24"/>
          <w:szCs w:val="24"/>
        </w:rPr>
        <w:t>Kaczmarek explores the function of debris in the river as further evidence for the destructive and dangerous qualities of the waterway, similar to Quentin’s perception of debris in the river as his own drowned body. In each of these texts, Kaczmarek reveals how Faulkner’s rivers encompass time. She explains that the river flows througho</w:t>
      </w:r>
      <w:r w:rsidR="00276073" w:rsidRPr="00276073">
        <w:rPr>
          <w:rFonts w:ascii="Times New Roman" w:eastAsia="Times New Roman" w:hAnsi="Times New Roman" w:cs="Times New Roman"/>
          <w:sz w:val="24"/>
          <w:szCs w:val="24"/>
        </w:rPr>
        <w:t xml:space="preserve">ut Faulkner </w:t>
      </w:r>
      <w:r w:rsidR="0093763E" w:rsidRPr="00276073">
        <w:rPr>
          <w:rFonts w:ascii="Times New Roman" w:eastAsia="Times New Roman" w:hAnsi="Times New Roman" w:cs="Times New Roman"/>
          <w:sz w:val="24"/>
          <w:szCs w:val="24"/>
        </w:rPr>
        <w:t>body of work</w:t>
      </w:r>
      <w:r w:rsidR="0042416B">
        <w:rPr>
          <w:rFonts w:ascii="Times New Roman" w:eastAsia="Times New Roman" w:hAnsi="Times New Roman" w:cs="Times New Roman"/>
          <w:sz w:val="24"/>
          <w:szCs w:val="24"/>
        </w:rPr>
        <w:t>,</w:t>
      </w:r>
      <w:r w:rsidR="0093763E" w:rsidRPr="00276073">
        <w:rPr>
          <w:rFonts w:ascii="Times New Roman" w:eastAsia="Times New Roman" w:hAnsi="Times New Roman" w:cs="Times New Roman"/>
          <w:sz w:val="24"/>
          <w:szCs w:val="24"/>
        </w:rPr>
        <w:t xml:space="preserve"> </w:t>
      </w:r>
      <w:r w:rsidR="00276073" w:rsidRPr="00276073">
        <w:rPr>
          <w:rFonts w:ascii="Times New Roman" w:eastAsia="Times New Roman" w:hAnsi="Times New Roman" w:cs="Times New Roman"/>
          <w:sz w:val="24"/>
          <w:szCs w:val="24"/>
        </w:rPr>
        <w:t>as</w:t>
      </w:r>
      <w:r w:rsidR="0093763E" w:rsidRPr="00276073">
        <w:rPr>
          <w:rFonts w:ascii="Times New Roman" w:eastAsia="Times New Roman" w:hAnsi="Times New Roman" w:cs="Times New Roman"/>
          <w:sz w:val="24"/>
          <w:szCs w:val="24"/>
        </w:rPr>
        <w:t xml:space="preserve"> </w:t>
      </w:r>
      <w:r w:rsidR="0042416B">
        <w:rPr>
          <w:rFonts w:ascii="Times New Roman" w:eastAsia="Times New Roman" w:hAnsi="Times New Roman" w:cs="Times New Roman"/>
          <w:sz w:val="24"/>
          <w:szCs w:val="24"/>
        </w:rPr>
        <w:t xml:space="preserve">it flows </w:t>
      </w:r>
      <w:r w:rsidR="0093763E" w:rsidRPr="00276073">
        <w:rPr>
          <w:rFonts w:ascii="Times New Roman" w:eastAsia="Times New Roman" w:hAnsi="Times New Roman" w:cs="Times New Roman"/>
          <w:sz w:val="24"/>
          <w:szCs w:val="24"/>
        </w:rPr>
        <w:t xml:space="preserve">through his imagined landscape, </w:t>
      </w:r>
      <w:r w:rsidR="0042416B">
        <w:rPr>
          <w:rFonts w:ascii="Times New Roman" w:eastAsia="Times New Roman" w:hAnsi="Times New Roman" w:cs="Times New Roman"/>
          <w:sz w:val="24"/>
          <w:szCs w:val="24"/>
        </w:rPr>
        <w:t>and etches</w:t>
      </w:r>
      <w:r w:rsidR="0093763E" w:rsidRPr="00276073">
        <w:rPr>
          <w:rFonts w:ascii="Times New Roman" w:eastAsia="Times New Roman" w:hAnsi="Times New Roman" w:cs="Times New Roman"/>
          <w:sz w:val="24"/>
          <w:szCs w:val="24"/>
        </w:rPr>
        <w:t xml:space="preserve"> the bo</w:t>
      </w:r>
      <w:r>
        <w:rPr>
          <w:rFonts w:ascii="Times New Roman" w:eastAsia="Times New Roman" w:hAnsi="Times New Roman" w:cs="Times New Roman"/>
          <w:sz w:val="24"/>
          <w:szCs w:val="24"/>
        </w:rPr>
        <w:t>rder between life and death.]</w:t>
      </w:r>
    </w:p>
    <w:p w:rsidR="004A506A" w:rsidRDefault="0052005E" w:rsidP="008208ED">
      <w:pPr>
        <w:spacing w:after="0" w:line="240" w:lineRule="auto"/>
        <w:ind w:left="720" w:hanging="720"/>
        <w:rPr>
          <w:rFonts w:ascii="Times New Roman" w:hAnsi="Times New Roman" w:cs="Times New Roman"/>
          <w:sz w:val="24"/>
          <w:szCs w:val="24"/>
        </w:rPr>
      </w:pPr>
      <w:proofErr w:type="spellStart"/>
      <w:r w:rsidRPr="00B47D6A">
        <w:rPr>
          <w:rFonts w:ascii="Times New Roman" w:hAnsi="Times New Roman" w:cs="Times New Roman"/>
          <w:sz w:val="24"/>
          <w:szCs w:val="24"/>
        </w:rPr>
        <w:lastRenderedPageBreak/>
        <w:t>Marshak</w:t>
      </w:r>
      <w:proofErr w:type="spellEnd"/>
      <w:r w:rsidRPr="00B47D6A">
        <w:rPr>
          <w:rFonts w:ascii="Times New Roman" w:hAnsi="Times New Roman" w:cs="Times New Roman"/>
          <w:sz w:val="24"/>
          <w:szCs w:val="24"/>
        </w:rPr>
        <w:t xml:space="preserve">, Stephen. </w:t>
      </w:r>
      <w:r w:rsidRPr="00B47D6A">
        <w:rPr>
          <w:rFonts w:ascii="Times New Roman" w:hAnsi="Times New Roman" w:cs="Times New Roman"/>
          <w:i/>
          <w:sz w:val="24"/>
          <w:szCs w:val="24"/>
        </w:rPr>
        <w:t xml:space="preserve">Earth: Portrait of a Planet. </w:t>
      </w:r>
      <w:r w:rsidRPr="00B47D6A">
        <w:rPr>
          <w:rFonts w:ascii="Times New Roman" w:hAnsi="Times New Roman" w:cs="Times New Roman"/>
          <w:sz w:val="24"/>
          <w:szCs w:val="24"/>
        </w:rPr>
        <w:t>4</w:t>
      </w:r>
      <w:r w:rsidRPr="00B47D6A">
        <w:rPr>
          <w:rFonts w:ascii="Times New Roman" w:hAnsi="Times New Roman" w:cs="Times New Roman"/>
          <w:sz w:val="24"/>
          <w:szCs w:val="24"/>
          <w:vertAlign w:val="superscript"/>
        </w:rPr>
        <w:t>th</w:t>
      </w:r>
      <w:r w:rsidRPr="00B47D6A">
        <w:rPr>
          <w:rFonts w:ascii="Times New Roman" w:hAnsi="Times New Roman" w:cs="Times New Roman"/>
          <w:sz w:val="24"/>
          <w:szCs w:val="24"/>
        </w:rPr>
        <w:t xml:space="preserve"> </w:t>
      </w:r>
      <w:proofErr w:type="gramStart"/>
      <w:r w:rsidRPr="00B47D6A">
        <w:rPr>
          <w:rFonts w:ascii="Times New Roman" w:hAnsi="Times New Roman" w:cs="Times New Roman"/>
          <w:sz w:val="24"/>
          <w:szCs w:val="24"/>
        </w:rPr>
        <w:t>ed</w:t>
      </w:r>
      <w:proofErr w:type="gramEnd"/>
      <w:r w:rsidRPr="00B47D6A">
        <w:rPr>
          <w:rFonts w:ascii="Times New Roman" w:hAnsi="Times New Roman" w:cs="Times New Roman"/>
          <w:sz w:val="24"/>
          <w:szCs w:val="24"/>
        </w:rPr>
        <w:t xml:space="preserve">. New York: W.W. Norton &amp; Company, 2012. </w:t>
      </w:r>
      <w:proofErr w:type="gramStart"/>
      <w:r w:rsidRPr="00B47D6A">
        <w:rPr>
          <w:rFonts w:ascii="Times New Roman" w:hAnsi="Times New Roman" w:cs="Times New Roman"/>
          <w:sz w:val="24"/>
          <w:szCs w:val="24"/>
        </w:rPr>
        <w:t>584-585. Print.</w:t>
      </w:r>
      <w:proofErr w:type="gramEnd"/>
    </w:p>
    <w:p w:rsidR="004A506A" w:rsidRDefault="004A506A" w:rsidP="004A506A">
      <w:pPr>
        <w:spacing w:after="0" w:line="240" w:lineRule="auto"/>
        <w:rPr>
          <w:rFonts w:ascii="Times New Roman" w:hAnsi="Times New Roman" w:cs="Times New Roman"/>
          <w:sz w:val="24"/>
          <w:szCs w:val="24"/>
        </w:rPr>
      </w:pPr>
    </w:p>
    <w:p w:rsidR="0007731F" w:rsidRPr="004A506A" w:rsidRDefault="0007731F" w:rsidP="008208ED">
      <w:pPr>
        <w:spacing w:after="0" w:line="240" w:lineRule="auto"/>
        <w:ind w:left="720" w:hanging="720"/>
        <w:rPr>
          <w:rFonts w:ascii="Times New Roman" w:eastAsia="Times New Roman" w:hAnsi="Times New Roman" w:cs="Times New Roman"/>
          <w:sz w:val="24"/>
          <w:szCs w:val="24"/>
        </w:rPr>
      </w:pPr>
      <w:r>
        <w:rPr>
          <w:rFonts w:ascii="Times New Roman" w:hAnsi="Times New Roman" w:cs="Times New Roman"/>
          <w:sz w:val="24"/>
          <w:szCs w:val="24"/>
        </w:rPr>
        <w:t>Parrish, Susan Scott.</w:t>
      </w:r>
      <w:r w:rsidR="006601FC">
        <w:rPr>
          <w:rFonts w:ascii="Times New Roman" w:hAnsi="Times New Roman" w:cs="Times New Roman"/>
          <w:sz w:val="24"/>
          <w:szCs w:val="24"/>
        </w:rPr>
        <w:t xml:space="preserve"> </w:t>
      </w:r>
      <w:proofErr w:type="gramStart"/>
      <w:r w:rsidR="00133C6E">
        <w:rPr>
          <w:rFonts w:ascii="Times New Roman" w:hAnsi="Times New Roman" w:cs="Times New Roman"/>
          <w:sz w:val="24"/>
          <w:szCs w:val="24"/>
        </w:rPr>
        <w:t>“</w:t>
      </w:r>
      <w:r w:rsidR="00133C6E" w:rsidRPr="00133C6E">
        <w:rPr>
          <w:rFonts w:ascii="Times New Roman" w:hAnsi="Times New Roman" w:cs="Times New Roman"/>
          <w:i/>
          <w:sz w:val="24"/>
          <w:szCs w:val="24"/>
        </w:rPr>
        <w:t>As I Lay Dying</w:t>
      </w:r>
      <w:r w:rsidR="00133C6E">
        <w:rPr>
          <w:rFonts w:ascii="Times New Roman" w:hAnsi="Times New Roman" w:cs="Times New Roman"/>
          <w:sz w:val="24"/>
          <w:szCs w:val="24"/>
        </w:rPr>
        <w:t xml:space="preserve"> and the Modern Aesthetics of Ecological Crisis</w:t>
      </w:r>
      <w:r w:rsidR="00FD109E">
        <w:rPr>
          <w:rFonts w:ascii="Times New Roman" w:hAnsi="Times New Roman" w:cs="Times New Roman"/>
          <w:sz w:val="24"/>
          <w:szCs w:val="24"/>
        </w:rPr>
        <w:t>.</w:t>
      </w:r>
      <w:r w:rsidR="00133C6E">
        <w:rPr>
          <w:rFonts w:ascii="Times New Roman" w:hAnsi="Times New Roman" w:cs="Times New Roman"/>
          <w:sz w:val="24"/>
          <w:szCs w:val="24"/>
        </w:rPr>
        <w:t xml:space="preserve">” </w:t>
      </w:r>
      <w:r>
        <w:rPr>
          <w:rFonts w:ascii="Times New Roman" w:hAnsi="Times New Roman" w:cs="Times New Roman"/>
          <w:i/>
          <w:sz w:val="24"/>
          <w:szCs w:val="24"/>
        </w:rPr>
        <w:t>The New Cambridge Companion to William Faulkner.</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Ed</w:t>
      </w:r>
      <w:r w:rsidR="00FD109E">
        <w:rPr>
          <w:rFonts w:ascii="Times New Roman" w:hAnsi="Times New Roman" w:cs="Times New Roman"/>
          <w:sz w:val="24"/>
          <w:szCs w:val="24"/>
        </w:rPr>
        <w:t>.</w:t>
      </w:r>
      <w:r>
        <w:rPr>
          <w:rFonts w:ascii="Times New Roman" w:hAnsi="Times New Roman" w:cs="Times New Roman"/>
          <w:sz w:val="24"/>
          <w:szCs w:val="24"/>
        </w:rPr>
        <w:t xml:space="preserve"> John T Matthews.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Cambridge University Press</w:t>
      </w:r>
      <w:r w:rsidR="00FD109E">
        <w:rPr>
          <w:rFonts w:ascii="Times New Roman" w:hAnsi="Times New Roman" w:cs="Times New Roman"/>
          <w:sz w:val="24"/>
          <w:szCs w:val="24"/>
        </w:rPr>
        <w:t>, 2015.</w:t>
      </w:r>
      <w:proofErr w:type="gramEnd"/>
      <w:r w:rsidR="00FD109E">
        <w:rPr>
          <w:rFonts w:ascii="Times New Roman" w:hAnsi="Times New Roman" w:cs="Times New Roman"/>
          <w:sz w:val="24"/>
          <w:szCs w:val="24"/>
        </w:rPr>
        <w:t xml:space="preserve"> </w:t>
      </w:r>
      <w:proofErr w:type="gramStart"/>
      <w:r w:rsidR="00FD109E">
        <w:rPr>
          <w:rFonts w:ascii="Times New Roman" w:hAnsi="Times New Roman" w:cs="Times New Roman"/>
          <w:sz w:val="24"/>
          <w:szCs w:val="24"/>
        </w:rPr>
        <w:t>74-91. Print.</w:t>
      </w:r>
      <w:proofErr w:type="gramEnd"/>
    </w:p>
    <w:p w:rsidR="006601FC" w:rsidRPr="00982A5A" w:rsidRDefault="009650C6" w:rsidP="0052005E">
      <w:pPr>
        <w:spacing w:line="240" w:lineRule="auto"/>
        <w:rPr>
          <w:rFonts w:ascii="Times New Roman" w:hAnsi="Times New Roman" w:cs="Times New Roman"/>
          <w:sz w:val="24"/>
          <w:szCs w:val="24"/>
        </w:rPr>
      </w:pPr>
      <w:r>
        <w:rPr>
          <w:rFonts w:ascii="Times New Roman" w:hAnsi="Times New Roman" w:cs="Times New Roman"/>
          <w:sz w:val="24"/>
          <w:szCs w:val="24"/>
          <w:u w:val="single"/>
        </w:rPr>
        <w:t>[</w:t>
      </w:r>
      <w:r w:rsidR="006601FC" w:rsidRPr="006601FC">
        <w:rPr>
          <w:rFonts w:ascii="Times New Roman" w:hAnsi="Times New Roman" w:cs="Times New Roman"/>
          <w:sz w:val="24"/>
          <w:szCs w:val="24"/>
          <w:u w:val="single"/>
        </w:rPr>
        <w:t>Abstract:</w:t>
      </w:r>
      <w:r w:rsidR="006601FC">
        <w:rPr>
          <w:rFonts w:ascii="Times New Roman" w:hAnsi="Times New Roman" w:cs="Times New Roman"/>
          <w:sz w:val="24"/>
          <w:szCs w:val="24"/>
        </w:rPr>
        <w:t xml:space="preserve"> Parrish discusses the geologic and historical context for Faulkner’s early </w:t>
      </w:r>
      <w:r w:rsidR="00255EE9">
        <w:rPr>
          <w:rFonts w:ascii="Times New Roman" w:hAnsi="Times New Roman" w:cs="Times New Roman"/>
          <w:sz w:val="24"/>
          <w:szCs w:val="24"/>
        </w:rPr>
        <w:t>fiction, focusing specifically o</w:t>
      </w:r>
      <w:r w:rsidR="006601FC">
        <w:rPr>
          <w:rFonts w:ascii="Times New Roman" w:hAnsi="Times New Roman" w:cs="Times New Roman"/>
          <w:sz w:val="24"/>
          <w:szCs w:val="24"/>
        </w:rPr>
        <w:t xml:space="preserve">n </w:t>
      </w:r>
      <w:proofErr w:type="gramStart"/>
      <w:r w:rsidR="006601FC" w:rsidRPr="006601FC">
        <w:rPr>
          <w:rFonts w:ascii="Times New Roman" w:hAnsi="Times New Roman" w:cs="Times New Roman"/>
          <w:i/>
          <w:sz w:val="24"/>
          <w:szCs w:val="24"/>
        </w:rPr>
        <w:t>As</w:t>
      </w:r>
      <w:proofErr w:type="gramEnd"/>
      <w:r w:rsidR="006601FC" w:rsidRPr="006601FC">
        <w:rPr>
          <w:rFonts w:ascii="Times New Roman" w:hAnsi="Times New Roman" w:cs="Times New Roman"/>
          <w:i/>
          <w:sz w:val="24"/>
          <w:szCs w:val="24"/>
        </w:rPr>
        <w:t xml:space="preserve"> I Lay Dying.</w:t>
      </w:r>
      <w:r w:rsidR="006601FC">
        <w:rPr>
          <w:rFonts w:ascii="Times New Roman" w:hAnsi="Times New Roman" w:cs="Times New Roman"/>
          <w:sz w:val="24"/>
          <w:szCs w:val="24"/>
        </w:rPr>
        <w:t xml:space="preserve"> Parrish argues that the novel </w:t>
      </w:r>
      <w:r w:rsidR="001C143F">
        <w:rPr>
          <w:rFonts w:ascii="Times New Roman" w:hAnsi="Times New Roman" w:cs="Times New Roman"/>
          <w:sz w:val="24"/>
          <w:szCs w:val="24"/>
        </w:rPr>
        <w:t>explores both</w:t>
      </w:r>
      <w:r w:rsidR="00255EE9">
        <w:rPr>
          <w:rFonts w:ascii="Times New Roman" w:hAnsi="Times New Roman" w:cs="Times New Roman"/>
          <w:sz w:val="24"/>
          <w:szCs w:val="24"/>
        </w:rPr>
        <w:t xml:space="preserve"> the modern catastrophes of World War I and the ecological catastrophes of the region</w:t>
      </w:r>
      <w:r w:rsidR="006601FC">
        <w:rPr>
          <w:rFonts w:ascii="Times New Roman" w:hAnsi="Times New Roman" w:cs="Times New Roman"/>
          <w:sz w:val="24"/>
          <w:szCs w:val="24"/>
        </w:rPr>
        <w:t xml:space="preserve">. </w:t>
      </w:r>
      <w:r w:rsidR="00454A29">
        <w:rPr>
          <w:rFonts w:ascii="Times New Roman" w:hAnsi="Times New Roman" w:cs="Times New Roman"/>
          <w:sz w:val="24"/>
          <w:szCs w:val="24"/>
        </w:rPr>
        <w:t xml:space="preserve">Parrish categorizes </w:t>
      </w:r>
      <w:r w:rsidR="00454A29">
        <w:rPr>
          <w:rFonts w:ascii="Times New Roman" w:hAnsi="Times New Roman" w:cs="Times New Roman"/>
          <w:i/>
          <w:sz w:val="24"/>
          <w:szCs w:val="24"/>
        </w:rPr>
        <w:t xml:space="preserve">The Sound and the Fury, </w:t>
      </w:r>
      <w:proofErr w:type="gramStart"/>
      <w:r w:rsidR="00454A29">
        <w:rPr>
          <w:rFonts w:ascii="Times New Roman" w:hAnsi="Times New Roman" w:cs="Times New Roman"/>
          <w:i/>
          <w:sz w:val="24"/>
          <w:szCs w:val="24"/>
        </w:rPr>
        <w:t>As</w:t>
      </w:r>
      <w:proofErr w:type="gramEnd"/>
      <w:r w:rsidR="00454A29">
        <w:rPr>
          <w:rFonts w:ascii="Times New Roman" w:hAnsi="Times New Roman" w:cs="Times New Roman"/>
          <w:i/>
          <w:sz w:val="24"/>
          <w:szCs w:val="24"/>
        </w:rPr>
        <w:t xml:space="preserve"> I Lay Dying, </w:t>
      </w:r>
      <w:r w:rsidR="00454A29">
        <w:rPr>
          <w:rFonts w:ascii="Times New Roman" w:hAnsi="Times New Roman" w:cs="Times New Roman"/>
          <w:sz w:val="24"/>
          <w:szCs w:val="24"/>
        </w:rPr>
        <w:t xml:space="preserve">and </w:t>
      </w:r>
      <w:r w:rsidR="00454A29">
        <w:rPr>
          <w:rFonts w:ascii="Times New Roman" w:hAnsi="Times New Roman" w:cs="Times New Roman"/>
          <w:i/>
          <w:sz w:val="24"/>
          <w:szCs w:val="24"/>
        </w:rPr>
        <w:t xml:space="preserve">The Wild Palms </w:t>
      </w:r>
      <w:r w:rsidR="00454A29">
        <w:rPr>
          <w:rFonts w:ascii="Times New Roman" w:hAnsi="Times New Roman" w:cs="Times New Roman"/>
          <w:sz w:val="24"/>
          <w:szCs w:val="24"/>
        </w:rPr>
        <w:t>as Faulkner’s “flood novels”</w:t>
      </w:r>
      <w:r w:rsidR="001F735C">
        <w:rPr>
          <w:rFonts w:ascii="Times New Roman" w:hAnsi="Times New Roman" w:cs="Times New Roman"/>
          <w:sz w:val="24"/>
          <w:szCs w:val="24"/>
        </w:rPr>
        <w:t xml:space="preserve"> (78)</w:t>
      </w:r>
      <w:r w:rsidR="00F84EC0">
        <w:rPr>
          <w:rFonts w:ascii="Times New Roman" w:hAnsi="Times New Roman" w:cs="Times New Roman"/>
          <w:sz w:val="24"/>
          <w:szCs w:val="24"/>
        </w:rPr>
        <w:t xml:space="preserve"> whic</w:t>
      </w:r>
      <w:r w:rsidR="002734D3">
        <w:rPr>
          <w:rFonts w:ascii="Times New Roman" w:hAnsi="Times New Roman" w:cs="Times New Roman"/>
          <w:sz w:val="24"/>
          <w:szCs w:val="24"/>
        </w:rPr>
        <w:t>h</w:t>
      </w:r>
      <w:r w:rsidR="00F84EC0">
        <w:rPr>
          <w:rFonts w:ascii="Times New Roman" w:hAnsi="Times New Roman" w:cs="Times New Roman"/>
          <w:sz w:val="24"/>
          <w:szCs w:val="24"/>
        </w:rPr>
        <w:t xml:space="preserve"> are especially influenced by the hydrological character of the Mississippi River.</w:t>
      </w:r>
      <w:r w:rsidR="00454A29">
        <w:rPr>
          <w:rFonts w:ascii="Times New Roman" w:hAnsi="Times New Roman" w:cs="Times New Roman"/>
          <w:sz w:val="24"/>
          <w:szCs w:val="24"/>
        </w:rPr>
        <w:t xml:space="preserve"> </w:t>
      </w:r>
      <w:r w:rsidR="006601FC">
        <w:rPr>
          <w:rFonts w:ascii="Times New Roman" w:hAnsi="Times New Roman" w:cs="Times New Roman"/>
          <w:sz w:val="24"/>
          <w:szCs w:val="24"/>
        </w:rPr>
        <w:t>Drawing upon the historical floods of the Mississipp</w:t>
      </w:r>
      <w:r w:rsidR="00255EE9">
        <w:rPr>
          <w:rFonts w:ascii="Times New Roman" w:hAnsi="Times New Roman" w:cs="Times New Roman"/>
          <w:sz w:val="24"/>
          <w:szCs w:val="24"/>
        </w:rPr>
        <w:t xml:space="preserve">i, Parrish </w:t>
      </w:r>
      <w:r w:rsidR="008353DF">
        <w:rPr>
          <w:rFonts w:ascii="Times New Roman" w:hAnsi="Times New Roman" w:cs="Times New Roman"/>
          <w:sz w:val="24"/>
          <w:szCs w:val="24"/>
        </w:rPr>
        <w:t>explores how</w:t>
      </w:r>
      <w:r w:rsidR="00255EE9">
        <w:rPr>
          <w:rFonts w:ascii="Times New Roman" w:hAnsi="Times New Roman" w:cs="Times New Roman"/>
          <w:sz w:val="24"/>
          <w:szCs w:val="24"/>
        </w:rPr>
        <w:t xml:space="preserve"> </w:t>
      </w:r>
      <w:r w:rsidR="006601FC">
        <w:rPr>
          <w:rFonts w:ascii="Times New Roman" w:hAnsi="Times New Roman" w:cs="Times New Roman"/>
          <w:sz w:val="24"/>
          <w:szCs w:val="24"/>
        </w:rPr>
        <w:t>catastrophic flood events were exacerbated by deforestation and other indust</w:t>
      </w:r>
      <w:r w:rsidR="002734D3">
        <w:rPr>
          <w:rFonts w:ascii="Times New Roman" w:hAnsi="Times New Roman" w:cs="Times New Roman"/>
          <w:sz w:val="24"/>
          <w:szCs w:val="24"/>
        </w:rPr>
        <w:t xml:space="preserve">rial ecological damage alongside </w:t>
      </w:r>
      <w:r w:rsidR="008353DF">
        <w:rPr>
          <w:rFonts w:ascii="Times New Roman" w:hAnsi="Times New Roman" w:cs="Times New Roman"/>
          <w:sz w:val="24"/>
          <w:szCs w:val="24"/>
        </w:rPr>
        <w:t xml:space="preserve">how the post-war aesthetics of machinery inform the masculine figures and images in the text. </w:t>
      </w:r>
      <w:r w:rsidR="00433102">
        <w:rPr>
          <w:rFonts w:ascii="Times New Roman" w:hAnsi="Times New Roman" w:cs="Times New Roman"/>
          <w:sz w:val="24"/>
          <w:szCs w:val="24"/>
        </w:rPr>
        <w:t xml:space="preserve">Under this interpretation, Parrish argues that </w:t>
      </w:r>
      <w:r w:rsidR="00255EE9">
        <w:rPr>
          <w:rFonts w:ascii="Times New Roman" w:hAnsi="Times New Roman" w:cs="Times New Roman"/>
          <w:i/>
          <w:sz w:val="24"/>
          <w:szCs w:val="24"/>
        </w:rPr>
        <w:t xml:space="preserve">As I Lay Dying </w:t>
      </w:r>
      <w:r w:rsidR="00255EE9">
        <w:rPr>
          <w:rFonts w:ascii="Times New Roman" w:hAnsi="Times New Roman" w:cs="Times New Roman"/>
          <w:sz w:val="24"/>
          <w:szCs w:val="24"/>
        </w:rPr>
        <w:t xml:space="preserve">stems from </w:t>
      </w:r>
      <w:r w:rsidR="00BC012A">
        <w:rPr>
          <w:rFonts w:ascii="Times New Roman" w:hAnsi="Times New Roman" w:cs="Times New Roman"/>
          <w:sz w:val="24"/>
          <w:szCs w:val="24"/>
        </w:rPr>
        <w:t xml:space="preserve">Faulkner’s </w:t>
      </w:r>
      <w:r w:rsidR="006601FC">
        <w:rPr>
          <w:rFonts w:ascii="Times New Roman" w:hAnsi="Times New Roman" w:cs="Times New Roman"/>
          <w:sz w:val="24"/>
          <w:szCs w:val="24"/>
        </w:rPr>
        <w:t xml:space="preserve">awareness of </w:t>
      </w:r>
      <w:r w:rsidR="002734D3">
        <w:rPr>
          <w:rFonts w:ascii="Times New Roman" w:hAnsi="Times New Roman" w:cs="Times New Roman"/>
          <w:sz w:val="24"/>
          <w:szCs w:val="24"/>
        </w:rPr>
        <w:t xml:space="preserve">the destructive </w:t>
      </w:r>
      <w:r w:rsidR="006601FC">
        <w:rPr>
          <w:rFonts w:ascii="Times New Roman" w:hAnsi="Times New Roman" w:cs="Times New Roman"/>
          <w:sz w:val="24"/>
          <w:szCs w:val="24"/>
        </w:rPr>
        <w:t xml:space="preserve">land-use </w:t>
      </w:r>
      <w:r w:rsidR="002734D3">
        <w:rPr>
          <w:rFonts w:ascii="Times New Roman" w:hAnsi="Times New Roman" w:cs="Times New Roman"/>
          <w:sz w:val="24"/>
          <w:szCs w:val="24"/>
        </w:rPr>
        <w:t xml:space="preserve">of </w:t>
      </w:r>
      <w:r w:rsidR="006601FC">
        <w:rPr>
          <w:rFonts w:ascii="Times New Roman" w:hAnsi="Times New Roman" w:cs="Times New Roman"/>
          <w:sz w:val="24"/>
          <w:szCs w:val="24"/>
        </w:rPr>
        <w:t xml:space="preserve">industrialization </w:t>
      </w:r>
      <w:r w:rsidR="00255EE9">
        <w:rPr>
          <w:rFonts w:ascii="Times New Roman" w:hAnsi="Times New Roman" w:cs="Times New Roman"/>
          <w:sz w:val="24"/>
          <w:szCs w:val="24"/>
        </w:rPr>
        <w:t>and</w:t>
      </w:r>
      <w:r w:rsidR="002734D3">
        <w:rPr>
          <w:rFonts w:ascii="Times New Roman" w:hAnsi="Times New Roman" w:cs="Times New Roman"/>
          <w:sz w:val="24"/>
          <w:szCs w:val="24"/>
        </w:rPr>
        <w:t xml:space="preserve"> his</w:t>
      </w:r>
      <w:r w:rsidR="006601FC">
        <w:rPr>
          <w:rFonts w:ascii="Times New Roman" w:hAnsi="Times New Roman" w:cs="Times New Roman"/>
          <w:sz w:val="24"/>
          <w:szCs w:val="24"/>
        </w:rPr>
        <w:t xml:space="preserve"> understanding of in</w:t>
      </w:r>
      <w:r w:rsidR="002734D3">
        <w:rPr>
          <w:rFonts w:ascii="Times New Roman" w:hAnsi="Times New Roman" w:cs="Times New Roman"/>
          <w:sz w:val="24"/>
          <w:szCs w:val="24"/>
        </w:rPr>
        <w:t>terwar art forms.</w:t>
      </w:r>
      <w:r w:rsidR="006601FC">
        <w:rPr>
          <w:rFonts w:ascii="Times New Roman" w:hAnsi="Times New Roman" w:cs="Times New Roman"/>
          <w:sz w:val="24"/>
          <w:szCs w:val="24"/>
        </w:rPr>
        <w:t xml:space="preserve"> </w:t>
      </w:r>
      <w:r w:rsidR="002734D3">
        <w:rPr>
          <w:rFonts w:ascii="Times New Roman" w:hAnsi="Times New Roman" w:cs="Times New Roman"/>
          <w:sz w:val="24"/>
          <w:szCs w:val="24"/>
        </w:rPr>
        <w:t xml:space="preserve">Under this context, she </w:t>
      </w:r>
      <w:r w:rsidR="00982A5A">
        <w:rPr>
          <w:rFonts w:ascii="Times New Roman" w:hAnsi="Times New Roman" w:cs="Times New Roman"/>
          <w:sz w:val="24"/>
          <w:szCs w:val="24"/>
        </w:rPr>
        <w:t>explore</w:t>
      </w:r>
      <w:r w:rsidR="00255EE9">
        <w:rPr>
          <w:rFonts w:ascii="Times New Roman" w:hAnsi="Times New Roman" w:cs="Times New Roman"/>
          <w:sz w:val="24"/>
          <w:szCs w:val="24"/>
        </w:rPr>
        <w:t>s</w:t>
      </w:r>
      <w:r w:rsidR="00982A5A">
        <w:rPr>
          <w:rFonts w:ascii="Times New Roman" w:hAnsi="Times New Roman" w:cs="Times New Roman"/>
          <w:sz w:val="24"/>
          <w:szCs w:val="24"/>
        </w:rPr>
        <w:t xml:space="preserve"> the aesthetics of the flood scene in the</w:t>
      </w:r>
      <w:r w:rsidR="00255EE9">
        <w:rPr>
          <w:rFonts w:ascii="Times New Roman" w:hAnsi="Times New Roman" w:cs="Times New Roman"/>
          <w:sz w:val="24"/>
          <w:szCs w:val="24"/>
        </w:rPr>
        <w:t xml:space="preserve"> novel</w:t>
      </w:r>
      <w:r w:rsidR="001C143F">
        <w:rPr>
          <w:rFonts w:ascii="Times New Roman" w:hAnsi="Times New Roman" w:cs="Times New Roman"/>
          <w:sz w:val="24"/>
          <w:szCs w:val="24"/>
        </w:rPr>
        <w:t xml:space="preserve"> by </w:t>
      </w:r>
      <w:r w:rsidR="001F735C">
        <w:rPr>
          <w:rFonts w:ascii="Times New Roman" w:hAnsi="Times New Roman" w:cs="Times New Roman"/>
          <w:sz w:val="24"/>
          <w:szCs w:val="24"/>
        </w:rPr>
        <w:t>interpreting the</w:t>
      </w:r>
      <w:r w:rsidR="001C143F">
        <w:rPr>
          <w:rFonts w:ascii="Times New Roman" w:hAnsi="Times New Roman" w:cs="Times New Roman"/>
          <w:sz w:val="24"/>
          <w:szCs w:val="24"/>
        </w:rPr>
        <w:t xml:space="preserve"> descriptions of the turbulent flood and the trees in the landscape</w:t>
      </w:r>
      <w:r>
        <w:rPr>
          <w:rFonts w:ascii="Times New Roman" w:hAnsi="Times New Roman" w:cs="Times New Roman"/>
          <w:sz w:val="24"/>
          <w:szCs w:val="24"/>
        </w:rPr>
        <w:t>.]</w:t>
      </w:r>
    </w:p>
    <w:p w:rsidR="00902BC3" w:rsidRPr="00902BC3" w:rsidRDefault="00902BC3" w:rsidP="008208ED">
      <w:pPr>
        <w:spacing w:after="0" w:line="240" w:lineRule="auto"/>
        <w:ind w:left="720" w:hanging="720"/>
        <w:rPr>
          <w:rFonts w:ascii="Times New Roman" w:eastAsia="Times New Roman" w:hAnsi="Times New Roman" w:cs="Times New Roman"/>
          <w:sz w:val="24"/>
          <w:szCs w:val="24"/>
        </w:rPr>
      </w:pPr>
      <w:r w:rsidRPr="00902BC3">
        <w:rPr>
          <w:rFonts w:ascii="Times New Roman" w:eastAsia="Times New Roman" w:hAnsi="Times New Roman" w:cs="Times New Roman"/>
          <w:sz w:val="24"/>
          <w:szCs w:val="24"/>
        </w:rPr>
        <w:t xml:space="preserve">Sherry, Charles. </w:t>
      </w:r>
      <w:proofErr w:type="gramStart"/>
      <w:r w:rsidRPr="00902BC3">
        <w:rPr>
          <w:rFonts w:ascii="Times New Roman" w:eastAsia="Times New Roman" w:hAnsi="Times New Roman" w:cs="Times New Roman"/>
          <w:sz w:val="24"/>
          <w:szCs w:val="24"/>
        </w:rPr>
        <w:t>“Being Otherwise: Nature, History, and Tragedy in Absalom, Absalom!”</w:t>
      </w:r>
      <w:proofErr w:type="gramEnd"/>
      <w:r w:rsidRPr="00902BC3">
        <w:rPr>
          <w:rFonts w:ascii="Times New Roman" w:eastAsia="Times New Roman" w:hAnsi="Times New Roman" w:cs="Times New Roman"/>
          <w:sz w:val="24"/>
          <w:szCs w:val="24"/>
        </w:rPr>
        <w:t xml:space="preserve"> </w:t>
      </w:r>
      <w:r w:rsidRPr="00902BC3">
        <w:rPr>
          <w:rFonts w:ascii="Times New Roman" w:eastAsia="Times New Roman" w:hAnsi="Times New Roman" w:cs="Times New Roman"/>
          <w:i/>
          <w:iCs/>
          <w:sz w:val="24"/>
          <w:szCs w:val="24"/>
        </w:rPr>
        <w:t>Arizona Quarterly: A Journal of American Literature, Culture, and Theory</w:t>
      </w:r>
      <w:r w:rsidRPr="00902BC3">
        <w:rPr>
          <w:rFonts w:ascii="Times New Roman" w:eastAsia="Times New Roman" w:hAnsi="Times New Roman" w:cs="Times New Roman"/>
          <w:sz w:val="24"/>
          <w:szCs w:val="24"/>
        </w:rPr>
        <w:t xml:space="preserve"> 45.3 (1989): 47–76. </w:t>
      </w:r>
      <w:proofErr w:type="spellStart"/>
      <w:proofErr w:type="gramStart"/>
      <w:r w:rsidRPr="00902BC3">
        <w:rPr>
          <w:rFonts w:ascii="Times New Roman" w:eastAsia="Times New Roman" w:hAnsi="Times New Roman" w:cs="Times New Roman"/>
          <w:i/>
          <w:iCs/>
          <w:sz w:val="24"/>
          <w:szCs w:val="24"/>
        </w:rPr>
        <w:t>CrossRef</w:t>
      </w:r>
      <w:proofErr w:type="spellEnd"/>
      <w:r w:rsidRPr="00902BC3">
        <w:rPr>
          <w:rFonts w:ascii="Times New Roman" w:eastAsia="Times New Roman" w:hAnsi="Times New Roman" w:cs="Times New Roman"/>
          <w:sz w:val="24"/>
          <w:szCs w:val="24"/>
        </w:rPr>
        <w:t>.</w:t>
      </w:r>
      <w:proofErr w:type="gramEnd"/>
      <w:r w:rsidRPr="00902BC3">
        <w:rPr>
          <w:rFonts w:ascii="Times New Roman" w:eastAsia="Times New Roman" w:hAnsi="Times New Roman" w:cs="Times New Roman"/>
          <w:sz w:val="24"/>
          <w:szCs w:val="24"/>
        </w:rPr>
        <w:t xml:space="preserve"> </w:t>
      </w:r>
      <w:proofErr w:type="gramStart"/>
      <w:r w:rsidRPr="00902BC3">
        <w:rPr>
          <w:rFonts w:ascii="Times New Roman" w:eastAsia="Times New Roman" w:hAnsi="Times New Roman" w:cs="Times New Roman"/>
          <w:sz w:val="24"/>
          <w:szCs w:val="24"/>
        </w:rPr>
        <w:t>Web.</w:t>
      </w:r>
      <w:proofErr w:type="gramEnd"/>
    </w:p>
    <w:p w:rsidR="001D0ADD" w:rsidRPr="001D0ADD" w:rsidRDefault="001D0ADD" w:rsidP="0052005E">
      <w:pPr>
        <w:spacing w:line="240" w:lineRule="auto"/>
        <w:rPr>
          <w:rFonts w:ascii="Times New Roman" w:hAnsi="Times New Roman" w:cs="Times New Roman"/>
        </w:rPr>
      </w:pPr>
    </w:p>
    <w:sectPr w:rsidR="001D0ADD" w:rsidRPr="001D0ADD" w:rsidSect="00115C8A">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B41" w:rsidRDefault="00B71B41" w:rsidP="00115C8A">
      <w:pPr>
        <w:spacing w:after="0" w:line="240" w:lineRule="auto"/>
      </w:pPr>
      <w:r>
        <w:separator/>
      </w:r>
    </w:p>
  </w:endnote>
  <w:endnote w:type="continuationSeparator" w:id="0">
    <w:p w:rsidR="00B71B41" w:rsidRDefault="00B71B41" w:rsidP="00115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B41" w:rsidRDefault="00B71B41" w:rsidP="00115C8A">
      <w:pPr>
        <w:spacing w:after="0" w:line="240" w:lineRule="auto"/>
      </w:pPr>
      <w:r>
        <w:separator/>
      </w:r>
    </w:p>
  </w:footnote>
  <w:footnote w:type="continuationSeparator" w:id="0">
    <w:p w:rsidR="00B71B41" w:rsidRDefault="00B71B41" w:rsidP="00115C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999898"/>
      <w:docPartObj>
        <w:docPartGallery w:val="Page Numbers (Top of Page)"/>
        <w:docPartUnique/>
      </w:docPartObj>
    </w:sdtPr>
    <w:sdtContent>
      <w:p w:rsidR="00054E88" w:rsidRDefault="00054E88">
        <w:pPr>
          <w:pStyle w:val="Header"/>
          <w:jc w:val="right"/>
        </w:pPr>
        <w:fldSimple w:instr=" PAGE   \* MERGEFORMAT ">
          <w:r w:rsidR="00E36D58">
            <w:rPr>
              <w:noProof/>
            </w:rPr>
            <w:t>2</w:t>
          </w:r>
        </w:fldSimple>
      </w:p>
    </w:sdtContent>
  </w:sdt>
  <w:p w:rsidR="00054E88" w:rsidRDefault="00054E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61E5B"/>
    <w:multiLevelType w:val="hybridMultilevel"/>
    <w:tmpl w:val="6E786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94799"/>
    <w:rsid w:val="00052AFB"/>
    <w:rsid w:val="00054E88"/>
    <w:rsid w:val="0007731F"/>
    <w:rsid w:val="00115C8A"/>
    <w:rsid w:val="001276E4"/>
    <w:rsid w:val="00133C6E"/>
    <w:rsid w:val="00147B6F"/>
    <w:rsid w:val="001B28B8"/>
    <w:rsid w:val="001C143F"/>
    <w:rsid w:val="001C6FB4"/>
    <w:rsid w:val="001D0ADD"/>
    <w:rsid w:val="001D78BC"/>
    <w:rsid w:val="001F735C"/>
    <w:rsid w:val="0020438B"/>
    <w:rsid w:val="00255EE9"/>
    <w:rsid w:val="002734D3"/>
    <w:rsid w:val="00276073"/>
    <w:rsid w:val="00287A34"/>
    <w:rsid w:val="00360DFE"/>
    <w:rsid w:val="00362334"/>
    <w:rsid w:val="00396533"/>
    <w:rsid w:val="0042416B"/>
    <w:rsid w:val="00433102"/>
    <w:rsid w:val="00454A29"/>
    <w:rsid w:val="004A254E"/>
    <w:rsid w:val="004A506A"/>
    <w:rsid w:val="0050677B"/>
    <w:rsid w:val="00513034"/>
    <w:rsid w:val="0052005E"/>
    <w:rsid w:val="00584D7A"/>
    <w:rsid w:val="005C063A"/>
    <w:rsid w:val="006601FC"/>
    <w:rsid w:val="00664F52"/>
    <w:rsid w:val="00710622"/>
    <w:rsid w:val="00726CB3"/>
    <w:rsid w:val="00794799"/>
    <w:rsid w:val="007C2C06"/>
    <w:rsid w:val="007E05E8"/>
    <w:rsid w:val="008208ED"/>
    <w:rsid w:val="0082609B"/>
    <w:rsid w:val="008353DF"/>
    <w:rsid w:val="0084024B"/>
    <w:rsid w:val="0085213B"/>
    <w:rsid w:val="00854E2D"/>
    <w:rsid w:val="00902BC3"/>
    <w:rsid w:val="009119C6"/>
    <w:rsid w:val="0093763E"/>
    <w:rsid w:val="009650C6"/>
    <w:rsid w:val="00982A5A"/>
    <w:rsid w:val="009E774E"/>
    <w:rsid w:val="00A20C27"/>
    <w:rsid w:val="00A50AD6"/>
    <w:rsid w:val="00A94FEB"/>
    <w:rsid w:val="00B47D6A"/>
    <w:rsid w:val="00B71B41"/>
    <w:rsid w:val="00B76470"/>
    <w:rsid w:val="00BC012A"/>
    <w:rsid w:val="00C05828"/>
    <w:rsid w:val="00C25588"/>
    <w:rsid w:val="00CB2FAD"/>
    <w:rsid w:val="00CF4086"/>
    <w:rsid w:val="00D220E6"/>
    <w:rsid w:val="00D227EB"/>
    <w:rsid w:val="00D76AD1"/>
    <w:rsid w:val="00DC2F45"/>
    <w:rsid w:val="00E1492B"/>
    <w:rsid w:val="00E36D58"/>
    <w:rsid w:val="00F07BF2"/>
    <w:rsid w:val="00F16D24"/>
    <w:rsid w:val="00F16DB9"/>
    <w:rsid w:val="00F21C17"/>
    <w:rsid w:val="00F40C1C"/>
    <w:rsid w:val="00F84EC0"/>
    <w:rsid w:val="00FD109E"/>
    <w:rsid w:val="00FF1357"/>
    <w:rsid w:val="00FF71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6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76470"/>
    <w:rPr>
      <w:i/>
      <w:iCs/>
    </w:rPr>
  </w:style>
  <w:style w:type="paragraph" w:styleId="ListParagraph">
    <w:name w:val="List Paragraph"/>
    <w:basedOn w:val="Normal"/>
    <w:uiPriority w:val="34"/>
    <w:qFormat/>
    <w:rsid w:val="00276073"/>
    <w:pPr>
      <w:ind w:left="720"/>
      <w:contextualSpacing/>
    </w:pPr>
  </w:style>
  <w:style w:type="paragraph" w:styleId="Header">
    <w:name w:val="header"/>
    <w:basedOn w:val="Normal"/>
    <w:link w:val="HeaderChar"/>
    <w:uiPriority w:val="99"/>
    <w:unhideWhenUsed/>
    <w:rsid w:val="00115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C8A"/>
  </w:style>
  <w:style w:type="paragraph" w:styleId="Footer">
    <w:name w:val="footer"/>
    <w:basedOn w:val="Normal"/>
    <w:link w:val="FooterChar"/>
    <w:uiPriority w:val="99"/>
    <w:semiHidden/>
    <w:unhideWhenUsed/>
    <w:rsid w:val="00115C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5C8A"/>
  </w:style>
</w:styles>
</file>

<file path=word/webSettings.xml><?xml version="1.0" encoding="utf-8"?>
<w:webSettings xmlns:r="http://schemas.openxmlformats.org/officeDocument/2006/relationships" xmlns:w="http://schemas.openxmlformats.org/wordprocessingml/2006/main">
  <w:divs>
    <w:div w:id="343409164">
      <w:bodyDiv w:val="1"/>
      <w:marLeft w:val="0"/>
      <w:marRight w:val="0"/>
      <w:marTop w:val="0"/>
      <w:marBottom w:val="0"/>
      <w:divBdr>
        <w:top w:val="none" w:sz="0" w:space="0" w:color="auto"/>
        <w:left w:val="none" w:sz="0" w:space="0" w:color="auto"/>
        <w:bottom w:val="none" w:sz="0" w:space="0" w:color="auto"/>
        <w:right w:val="none" w:sz="0" w:space="0" w:color="auto"/>
      </w:divBdr>
      <w:divsChild>
        <w:div w:id="868296424">
          <w:marLeft w:val="0"/>
          <w:marRight w:val="0"/>
          <w:marTop w:val="0"/>
          <w:marBottom w:val="0"/>
          <w:divBdr>
            <w:top w:val="none" w:sz="0" w:space="0" w:color="auto"/>
            <w:left w:val="none" w:sz="0" w:space="0" w:color="auto"/>
            <w:bottom w:val="none" w:sz="0" w:space="0" w:color="auto"/>
            <w:right w:val="none" w:sz="0" w:space="0" w:color="auto"/>
          </w:divBdr>
          <w:divsChild>
            <w:div w:id="209377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12903">
      <w:bodyDiv w:val="1"/>
      <w:marLeft w:val="0"/>
      <w:marRight w:val="0"/>
      <w:marTop w:val="0"/>
      <w:marBottom w:val="0"/>
      <w:divBdr>
        <w:top w:val="none" w:sz="0" w:space="0" w:color="auto"/>
        <w:left w:val="none" w:sz="0" w:space="0" w:color="auto"/>
        <w:bottom w:val="none" w:sz="0" w:space="0" w:color="auto"/>
        <w:right w:val="none" w:sz="0" w:space="0" w:color="auto"/>
      </w:divBdr>
      <w:divsChild>
        <w:div w:id="239297140">
          <w:marLeft w:val="0"/>
          <w:marRight w:val="0"/>
          <w:marTop w:val="0"/>
          <w:marBottom w:val="0"/>
          <w:divBdr>
            <w:top w:val="none" w:sz="0" w:space="0" w:color="auto"/>
            <w:left w:val="none" w:sz="0" w:space="0" w:color="auto"/>
            <w:bottom w:val="none" w:sz="0" w:space="0" w:color="auto"/>
            <w:right w:val="none" w:sz="0" w:space="0" w:color="auto"/>
          </w:divBdr>
          <w:divsChild>
            <w:div w:id="52914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25483">
      <w:bodyDiv w:val="1"/>
      <w:marLeft w:val="0"/>
      <w:marRight w:val="0"/>
      <w:marTop w:val="0"/>
      <w:marBottom w:val="0"/>
      <w:divBdr>
        <w:top w:val="none" w:sz="0" w:space="0" w:color="auto"/>
        <w:left w:val="none" w:sz="0" w:space="0" w:color="auto"/>
        <w:bottom w:val="none" w:sz="0" w:space="0" w:color="auto"/>
        <w:right w:val="none" w:sz="0" w:space="0" w:color="auto"/>
      </w:divBdr>
      <w:divsChild>
        <w:div w:id="1727531314">
          <w:marLeft w:val="0"/>
          <w:marRight w:val="0"/>
          <w:marTop w:val="0"/>
          <w:marBottom w:val="0"/>
          <w:divBdr>
            <w:top w:val="none" w:sz="0" w:space="0" w:color="auto"/>
            <w:left w:val="none" w:sz="0" w:space="0" w:color="auto"/>
            <w:bottom w:val="none" w:sz="0" w:space="0" w:color="auto"/>
            <w:right w:val="none" w:sz="0" w:space="0" w:color="auto"/>
          </w:divBdr>
          <w:divsChild>
            <w:div w:id="64678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80743">
      <w:bodyDiv w:val="1"/>
      <w:marLeft w:val="0"/>
      <w:marRight w:val="0"/>
      <w:marTop w:val="0"/>
      <w:marBottom w:val="0"/>
      <w:divBdr>
        <w:top w:val="none" w:sz="0" w:space="0" w:color="auto"/>
        <w:left w:val="none" w:sz="0" w:space="0" w:color="auto"/>
        <w:bottom w:val="none" w:sz="0" w:space="0" w:color="auto"/>
        <w:right w:val="none" w:sz="0" w:space="0" w:color="auto"/>
      </w:divBdr>
      <w:divsChild>
        <w:div w:id="1600142029">
          <w:marLeft w:val="0"/>
          <w:marRight w:val="0"/>
          <w:marTop w:val="0"/>
          <w:marBottom w:val="0"/>
          <w:divBdr>
            <w:top w:val="none" w:sz="0" w:space="0" w:color="auto"/>
            <w:left w:val="none" w:sz="0" w:space="0" w:color="auto"/>
            <w:bottom w:val="none" w:sz="0" w:space="0" w:color="auto"/>
            <w:right w:val="none" w:sz="0" w:space="0" w:color="auto"/>
          </w:divBdr>
          <w:divsChild>
            <w:div w:id="192152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B98F63-B140-49C9-A055-ADCF8E870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3</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Smay</dc:creator>
  <cp:lastModifiedBy>Smay</cp:lastModifiedBy>
  <cp:revision>48</cp:revision>
  <dcterms:created xsi:type="dcterms:W3CDTF">2015-11-22T23:34:00Z</dcterms:created>
  <dcterms:modified xsi:type="dcterms:W3CDTF">2015-12-17T04:39:00Z</dcterms:modified>
</cp:coreProperties>
</file>